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46A99" w14:textId="392EF5FD" w:rsidR="00EA48F6" w:rsidRPr="00B4677A" w:rsidRDefault="00AA548D" w:rsidP="00B4677A">
      <w:pPr>
        <w:pStyle w:val="a8"/>
        <w:rPr>
          <w:rFonts w:ascii="黑体" w:eastAsia="黑体" w:hAnsi="黑体"/>
          <w:sz w:val="36"/>
        </w:rPr>
      </w:pPr>
      <w:r w:rsidRPr="00B4677A">
        <w:rPr>
          <w:rFonts w:ascii="黑体" w:eastAsia="黑体" w:hAnsi="黑体" w:hint="eastAsia"/>
          <w:sz w:val="36"/>
        </w:rPr>
        <w:t>石油工程学院</w:t>
      </w:r>
      <w:r w:rsidR="00B4677A">
        <w:rPr>
          <w:rFonts w:ascii="黑体" w:eastAsia="黑体" w:hAnsi="黑体" w:hint="eastAsia"/>
          <w:sz w:val="36"/>
        </w:rPr>
        <w:t>融媒体</w:t>
      </w:r>
      <w:r w:rsidRPr="00B4677A">
        <w:rPr>
          <w:rFonts w:ascii="黑体" w:eastAsia="黑体" w:hAnsi="黑体" w:hint="eastAsia"/>
          <w:sz w:val="36"/>
        </w:rPr>
        <w:t>中心整合方案</w:t>
      </w:r>
    </w:p>
    <w:p w14:paraId="2948E08B" w14:textId="345CC587" w:rsidR="00AA548D" w:rsidRDefault="00AA548D" w:rsidP="00AA548D">
      <w:pPr>
        <w:ind w:firstLine="4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</w:t>
      </w:r>
      <w:r w:rsidR="0049089D" w:rsidRPr="00D60B40">
        <w:rPr>
          <w:rFonts w:ascii="仿宋_GB2312" w:eastAsia="仿宋_GB2312" w:hint="eastAsia"/>
          <w:sz w:val="32"/>
          <w:szCs w:val="32"/>
        </w:rPr>
        <w:t>立足实际突出石工特色，发挥学院文化育人功能，推进全员全过程全方位育人，服务学院“十四五”规划、新一轮“双一流”建设任务</w:t>
      </w:r>
      <w:r w:rsidR="0049089D">
        <w:rPr>
          <w:rFonts w:ascii="仿宋_GB2312" w:eastAsia="仿宋_GB2312" w:hint="eastAsia"/>
          <w:sz w:val="32"/>
          <w:szCs w:val="32"/>
        </w:rPr>
        <w:t>，现将原石油工程学院新闻宣传中心整合为</w:t>
      </w:r>
      <w:r w:rsidR="0049089D" w:rsidRPr="0049089D">
        <w:rPr>
          <w:rFonts w:ascii="仿宋_GB2312" w:eastAsia="仿宋_GB2312" w:hint="eastAsia"/>
          <w:sz w:val="32"/>
          <w:szCs w:val="32"/>
        </w:rPr>
        <w:t>石油工程学院融媒体中心</w:t>
      </w:r>
      <w:r>
        <w:rPr>
          <w:rFonts w:ascii="仿宋_GB2312" w:eastAsia="仿宋_GB2312" w:hint="eastAsia"/>
          <w:sz w:val="32"/>
          <w:szCs w:val="32"/>
        </w:rPr>
        <w:t>（以下简称“</w:t>
      </w:r>
      <w:r w:rsidR="0049089D" w:rsidRPr="0049089D">
        <w:rPr>
          <w:rFonts w:ascii="仿宋_GB2312" w:eastAsia="仿宋_GB2312" w:hint="eastAsia"/>
          <w:sz w:val="32"/>
          <w:szCs w:val="32"/>
        </w:rPr>
        <w:t>融媒体</w:t>
      </w:r>
      <w:r w:rsidR="002800C5" w:rsidRPr="002800C5">
        <w:rPr>
          <w:rFonts w:ascii="仿宋_GB2312" w:eastAsia="仿宋_GB2312" w:hint="eastAsia"/>
          <w:sz w:val="32"/>
          <w:szCs w:val="32"/>
        </w:rPr>
        <w:t>中心</w:t>
      </w:r>
      <w:r>
        <w:rPr>
          <w:rFonts w:ascii="仿宋_GB2312" w:eastAsia="仿宋_GB2312" w:hint="eastAsia"/>
          <w:sz w:val="32"/>
          <w:szCs w:val="32"/>
        </w:rPr>
        <w:t>”）</w:t>
      </w:r>
      <w:r w:rsidR="0049089D">
        <w:rPr>
          <w:rFonts w:ascii="仿宋_GB2312" w:eastAsia="仿宋_GB2312" w:hint="eastAsia"/>
          <w:sz w:val="32"/>
          <w:szCs w:val="32"/>
        </w:rPr>
        <w:t>。为健全</w:t>
      </w:r>
      <w:r w:rsidR="0049089D" w:rsidRPr="0049089D">
        <w:rPr>
          <w:rFonts w:ascii="仿宋_GB2312" w:eastAsia="仿宋_GB2312" w:hint="eastAsia"/>
          <w:sz w:val="32"/>
          <w:szCs w:val="32"/>
        </w:rPr>
        <w:t>融媒体</w:t>
      </w:r>
      <w:r w:rsidR="002800C5" w:rsidRPr="002800C5">
        <w:rPr>
          <w:rFonts w:ascii="仿宋_GB2312" w:eastAsia="仿宋_GB2312" w:hint="eastAsia"/>
          <w:sz w:val="32"/>
          <w:szCs w:val="32"/>
        </w:rPr>
        <w:t>中心</w:t>
      </w:r>
      <w:r>
        <w:rPr>
          <w:rFonts w:ascii="仿宋_GB2312" w:eastAsia="仿宋_GB2312" w:hint="eastAsia"/>
          <w:sz w:val="32"/>
          <w:szCs w:val="32"/>
        </w:rPr>
        <w:t>体制机制，加强</w:t>
      </w:r>
      <w:r w:rsidR="0049089D" w:rsidRPr="0049089D">
        <w:rPr>
          <w:rFonts w:ascii="仿宋_GB2312" w:eastAsia="仿宋_GB2312" w:hint="eastAsia"/>
          <w:sz w:val="32"/>
          <w:szCs w:val="32"/>
        </w:rPr>
        <w:t>融媒体</w:t>
      </w:r>
      <w:r w:rsidR="002800C5" w:rsidRPr="002800C5">
        <w:rPr>
          <w:rFonts w:ascii="仿宋_GB2312" w:eastAsia="仿宋_GB2312" w:hint="eastAsia"/>
          <w:sz w:val="32"/>
          <w:szCs w:val="32"/>
        </w:rPr>
        <w:t>中心</w:t>
      </w:r>
      <w:r>
        <w:rPr>
          <w:rFonts w:ascii="仿宋_GB2312" w:eastAsia="仿宋_GB2312" w:hint="eastAsia"/>
          <w:sz w:val="32"/>
          <w:szCs w:val="32"/>
        </w:rPr>
        <w:t>整体建设，促进</w:t>
      </w:r>
      <w:r w:rsidR="0049089D" w:rsidRPr="0049089D">
        <w:rPr>
          <w:rFonts w:ascii="仿宋_GB2312" w:eastAsia="仿宋_GB2312" w:hint="eastAsia"/>
          <w:sz w:val="32"/>
          <w:szCs w:val="32"/>
        </w:rPr>
        <w:t>融媒体</w:t>
      </w:r>
      <w:r w:rsidR="002800C5" w:rsidRPr="002800C5">
        <w:rPr>
          <w:rFonts w:ascii="仿宋_GB2312" w:eastAsia="仿宋_GB2312" w:hint="eastAsia"/>
          <w:sz w:val="32"/>
          <w:szCs w:val="32"/>
        </w:rPr>
        <w:t>中心</w:t>
      </w:r>
      <w:r>
        <w:rPr>
          <w:rFonts w:ascii="仿宋_GB2312" w:eastAsia="仿宋_GB2312" w:hint="eastAsia"/>
          <w:sz w:val="32"/>
          <w:szCs w:val="32"/>
        </w:rPr>
        <w:t>健康发展与有序运行，打造</w:t>
      </w:r>
      <w:r w:rsidR="0049089D" w:rsidRPr="0049089D">
        <w:rPr>
          <w:rFonts w:ascii="仿宋_GB2312" w:eastAsia="仿宋_GB2312" w:hint="eastAsia"/>
          <w:sz w:val="32"/>
          <w:szCs w:val="32"/>
        </w:rPr>
        <w:t>融媒体</w:t>
      </w:r>
      <w:r w:rsidR="002800C5" w:rsidRPr="002800C5">
        <w:rPr>
          <w:rFonts w:ascii="仿宋_GB2312" w:eastAsia="仿宋_GB2312" w:hint="eastAsia"/>
          <w:sz w:val="32"/>
          <w:szCs w:val="32"/>
        </w:rPr>
        <w:t>中心</w:t>
      </w:r>
      <w:r w:rsidR="0049089D">
        <w:rPr>
          <w:rFonts w:ascii="仿宋_GB2312" w:eastAsia="仿宋_GB2312" w:hint="eastAsia"/>
          <w:sz w:val="32"/>
          <w:szCs w:val="32"/>
        </w:rPr>
        <w:t>特色</w:t>
      </w:r>
      <w:r>
        <w:rPr>
          <w:rFonts w:ascii="仿宋_GB2312" w:eastAsia="仿宋_GB2312" w:hint="eastAsia"/>
          <w:sz w:val="32"/>
          <w:szCs w:val="32"/>
        </w:rPr>
        <w:t>工作品牌，经过广泛调研和充分研讨，并结合工作实际，制定如下整合方案。</w:t>
      </w:r>
    </w:p>
    <w:p w14:paraId="08DF707C" w14:textId="6BE94176" w:rsidR="00AA548D" w:rsidRDefault="00AA548D" w:rsidP="00AA548D">
      <w:pPr>
        <w:pStyle w:val="a7"/>
        <w:numPr>
          <w:ilvl w:val="0"/>
          <w:numId w:val="1"/>
        </w:numPr>
        <w:spacing w:line="560" w:lineRule="exact"/>
        <w:ind w:firstLineChars="0"/>
        <w:rPr>
          <w:rFonts w:ascii="黑体" w:eastAsia="黑体" w:hAnsi="黑体"/>
          <w:sz w:val="32"/>
          <w:szCs w:val="32"/>
        </w:rPr>
      </w:pPr>
      <w:r w:rsidRPr="003A32F8">
        <w:rPr>
          <w:rFonts w:ascii="黑体" w:eastAsia="黑体" w:hAnsi="黑体" w:hint="eastAsia"/>
          <w:sz w:val="32"/>
          <w:szCs w:val="32"/>
        </w:rPr>
        <w:t>机构设置</w:t>
      </w:r>
    </w:p>
    <w:p w14:paraId="6779289F" w14:textId="3009094D" w:rsidR="00792891" w:rsidRDefault="002800C5" w:rsidP="000048D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49089D">
        <w:rPr>
          <w:rFonts w:ascii="仿宋_GB2312" w:eastAsia="仿宋_GB2312" w:hint="eastAsia"/>
          <w:sz w:val="32"/>
          <w:szCs w:val="32"/>
        </w:rPr>
        <w:t>融媒体</w:t>
      </w:r>
      <w:r w:rsidRPr="002800C5">
        <w:rPr>
          <w:rFonts w:ascii="仿宋_GB2312" w:eastAsia="仿宋_GB2312" w:hint="eastAsia"/>
          <w:sz w:val="32"/>
          <w:szCs w:val="32"/>
        </w:rPr>
        <w:t>中心</w:t>
      </w:r>
      <w:r w:rsidR="00AA548D" w:rsidRPr="00F36E8A">
        <w:rPr>
          <w:rFonts w:ascii="仿宋_GB2312" w:eastAsia="仿宋_GB2312" w:hint="eastAsia"/>
          <w:sz w:val="32"/>
          <w:szCs w:val="32"/>
        </w:rPr>
        <w:t>拟</w:t>
      </w:r>
      <w:r w:rsidR="00AA548D">
        <w:rPr>
          <w:rFonts w:ascii="仿宋_GB2312" w:eastAsia="仿宋_GB2312" w:hint="eastAsia"/>
          <w:sz w:val="32"/>
          <w:szCs w:val="32"/>
        </w:rPr>
        <w:t>将原</w:t>
      </w:r>
      <w:r w:rsidR="00372FF5">
        <w:rPr>
          <w:rFonts w:ascii="仿宋_GB2312" w:eastAsia="仿宋_GB2312" w:hint="eastAsia"/>
          <w:sz w:val="32"/>
          <w:szCs w:val="32"/>
        </w:rPr>
        <w:t>3个下属学生</w:t>
      </w:r>
      <w:r w:rsidR="0049089D">
        <w:rPr>
          <w:rFonts w:ascii="仿宋_GB2312" w:eastAsia="仿宋_GB2312" w:hint="eastAsia"/>
          <w:sz w:val="32"/>
          <w:szCs w:val="32"/>
        </w:rPr>
        <w:t>组织（</w:t>
      </w:r>
      <w:r w:rsidR="00AA548D" w:rsidRPr="00AA548D">
        <w:rPr>
          <w:rFonts w:ascii="仿宋_GB2312" w:eastAsia="仿宋_GB2312" w:hint="eastAsia"/>
          <w:sz w:val="32"/>
          <w:szCs w:val="32"/>
        </w:rPr>
        <w:t>石油工程学院大学生记者团（简称石工通讯社）与</w:t>
      </w:r>
      <w:r w:rsidR="00AA548D" w:rsidRPr="00AA548D">
        <w:rPr>
          <w:rFonts w:ascii="仿宋_GB2312" w:eastAsia="仿宋_GB2312"/>
          <w:sz w:val="32"/>
          <w:szCs w:val="32"/>
        </w:rPr>
        <w:t xml:space="preserve"> </w:t>
      </w:r>
      <w:r w:rsidR="00AA548D" w:rsidRPr="00AA548D">
        <w:rPr>
          <w:rFonts w:ascii="仿宋_GB2312" w:eastAsia="仿宋_GB2312"/>
          <w:sz w:val="32"/>
          <w:szCs w:val="32"/>
        </w:rPr>
        <w:t>“</w:t>
      </w:r>
      <w:r w:rsidR="00AA548D" w:rsidRPr="00AA548D">
        <w:rPr>
          <w:rFonts w:ascii="仿宋_GB2312" w:eastAsia="仿宋_GB2312"/>
          <w:sz w:val="32"/>
          <w:szCs w:val="32"/>
        </w:rPr>
        <w:t>创见</w:t>
      </w:r>
      <w:r w:rsidR="00AA548D" w:rsidRPr="00AA548D">
        <w:rPr>
          <w:rFonts w:ascii="仿宋_GB2312" w:eastAsia="仿宋_GB2312"/>
          <w:sz w:val="32"/>
          <w:szCs w:val="32"/>
        </w:rPr>
        <w:t>”</w:t>
      </w:r>
      <w:r w:rsidR="00AA548D" w:rsidRPr="00AA548D">
        <w:rPr>
          <w:rFonts w:ascii="仿宋_GB2312" w:eastAsia="仿宋_GB2312"/>
          <w:sz w:val="32"/>
          <w:szCs w:val="32"/>
        </w:rPr>
        <w:t>新媒体工作室、</w:t>
      </w:r>
      <w:r w:rsidR="00AA548D" w:rsidRPr="00AA548D">
        <w:rPr>
          <w:rFonts w:ascii="仿宋_GB2312" w:eastAsia="仿宋_GB2312"/>
          <w:sz w:val="32"/>
          <w:szCs w:val="32"/>
        </w:rPr>
        <w:t>“</w:t>
      </w:r>
      <w:r w:rsidR="00AA548D" w:rsidRPr="00AA548D">
        <w:rPr>
          <w:rFonts w:ascii="仿宋_GB2312" w:eastAsia="仿宋_GB2312"/>
          <w:sz w:val="32"/>
          <w:szCs w:val="32"/>
        </w:rPr>
        <w:t>石工印象</w:t>
      </w:r>
      <w:r w:rsidR="00AA548D" w:rsidRPr="00AA548D">
        <w:rPr>
          <w:rFonts w:ascii="仿宋_GB2312" w:eastAsia="仿宋_GB2312"/>
          <w:sz w:val="32"/>
          <w:szCs w:val="32"/>
        </w:rPr>
        <w:t>”</w:t>
      </w:r>
      <w:r w:rsidR="00AA548D" w:rsidRPr="00AA548D">
        <w:rPr>
          <w:rFonts w:ascii="仿宋_GB2312" w:eastAsia="仿宋_GB2312"/>
          <w:sz w:val="32"/>
          <w:szCs w:val="32"/>
        </w:rPr>
        <w:t>影音工作室</w:t>
      </w:r>
      <w:r w:rsidR="00AA548D">
        <w:rPr>
          <w:rFonts w:ascii="仿宋_GB2312" w:eastAsia="仿宋_GB2312" w:hint="eastAsia"/>
          <w:sz w:val="32"/>
          <w:szCs w:val="32"/>
        </w:rPr>
        <w:t>）</w:t>
      </w:r>
      <w:r w:rsidR="00792891">
        <w:rPr>
          <w:rFonts w:ascii="仿宋_GB2312" w:eastAsia="仿宋_GB2312" w:hint="eastAsia"/>
          <w:sz w:val="32"/>
          <w:szCs w:val="32"/>
        </w:rPr>
        <w:t>进行整合，下为整合方案：</w:t>
      </w:r>
    </w:p>
    <w:p w14:paraId="7CBF2A62" w14:textId="2DBA6AA2" w:rsidR="00D02CB5" w:rsidRPr="00D02CB5" w:rsidRDefault="0049089D" w:rsidP="0090135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ascii="仿宋_GB2312" w:eastAsia="仿宋_GB2312" w:hint="eastAsia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BAABEB5" wp14:editId="61888849">
            <wp:simplePos x="0" y="0"/>
            <wp:positionH relativeFrom="margin">
              <wp:align>center</wp:align>
            </wp:positionH>
            <wp:positionV relativeFrom="paragraph">
              <wp:posOffset>762000</wp:posOffset>
            </wp:positionV>
            <wp:extent cx="5820410" cy="1498600"/>
            <wp:effectExtent l="0" t="0" r="27940" b="0"/>
            <wp:wrapTopAndBottom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D29CB">
        <w:rPr>
          <w:rFonts w:ascii="仿宋_GB2312" w:eastAsia="仿宋_GB2312" w:hint="eastAsia"/>
          <w:sz w:val="32"/>
          <w:szCs w:val="32"/>
        </w:rPr>
        <w:t>整合为</w:t>
      </w:r>
      <w:r w:rsidR="000048D8">
        <w:rPr>
          <w:rFonts w:ascii="仿宋_GB2312" w:eastAsia="仿宋_GB2312" w:hint="eastAsia"/>
          <w:sz w:val="32"/>
          <w:szCs w:val="32"/>
        </w:rPr>
        <w:t>办公室、微信部、记者部、视频部、运营部、美工部</w:t>
      </w:r>
      <w:r w:rsidR="00901350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大</w:t>
      </w:r>
      <w:r w:rsidR="00BD29CB">
        <w:rPr>
          <w:rFonts w:ascii="仿宋_GB2312" w:eastAsia="仿宋_GB2312" w:hint="eastAsia"/>
          <w:sz w:val="32"/>
          <w:szCs w:val="32"/>
        </w:rPr>
        <w:t>部门</w:t>
      </w:r>
      <w:r w:rsidR="000048D8">
        <w:rPr>
          <w:rFonts w:ascii="仿宋_GB2312" w:eastAsia="仿宋_GB2312" w:hint="eastAsia"/>
          <w:sz w:val="32"/>
          <w:szCs w:val="32"/>
        </w:rPr>
        <w:t>，各部门根据工作需要设置具体职能小组。</w:t>
      </w:r>
    </w:p>
    <w:p w14:paraId="2F599940" w14:textId="5B36C3CB" w:rsidR="0049089D" w:rsidRPr="0049089D" w:rsidRDefault="0049089D" w:rsidP="0049089D">
      <w:pPr>
        <w:spacing w:line="560" w:lineRule="exact"/>
        <w:jc w:val="center"/>
        <w:rPr>
          <w:rFonts w:ascii="仿宋_GB2312" w:eastAsia="仿宋_GB2312"/>
          <w:color w:val="808080" w:themeColor="background1" w:themeShade="80"/>
          <w:sz w:val="28"/>
          <w:szCs w:val="28"/>
        </w:rPr>
      </w:pPr>
      <w:r w:rsidRPr="0049089D">
        <w:rPr>
          <w:rFonts w:ascii="仿宋_GB2312" w:eastAsia="仿宋_GB2312" w:hint="eastAsia"/>
          <w:color w:val="808080" w:themeColor="background1" w:themeShade="80"/>
          <w:sz w:val="28"/>
          <w:szCs w:val="28"/>
        </w:rPr>
        <w:t>图为融媒体中心架构方案</w:t>
      </w:r>
    </w:p>
    <w:p w14:paraId="20D9C52B" w14:textId="1FA0854A" w:rsidR="003B3D55" w:rsidRDefault="00792891" w:rsidP="0079289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办公室主要负责</w:t>
      </w:r>
      <w:r w:rsidR="002800C5" w:rsidRPr="0049089D">
        <w:rPr>
          <w:rFonts w:ascii="仿宋_GB2312" w:eastAsia="仿宋_GB2312" w:hint="eastAsia"/>
          <w:sz w:val="32"/>
          <w:szCs w:val="32"/>
        </w:rPr>
        <w:t>融媒体</w:t>
      </w:r>
      <w:r w:rsidR="002800C5" w:rsidRPr="002800C5">
        <w:rPr>
          <w:rFonts w:ascii="仿宋_GB2312" w:eastAsia="仿宋_GB2312" w:hint="eastAsia"/>
          <w:sz w:val="32"/>
          <w:szCs w:val="32"/>
        </w:rPr>
        <w:t>中心</w:t>
      </w:r>
      <w:r>
        <w:rPr>
          <w:rFonts w:ascii="仿宋_GB2312" w:eastAsia="仿宋_GB2312" w:hint="eastAsia"/>
          <w:sz w:val="32"/>
          <w:szCs w:val="32"/>
        </w:rPr>
        <w:t>人员</w:t>
      </w:r>
      <w:r w:rsidR="00372FF5">
        <w:rPr>
          <w:rFonts w:ascii="仿宋_GB2312" w:eastAsia="仿宋_GB2312" w:hint="eastAsia"/>
          <w:sz w:val="32"/>
          <w:szCs w:val="32"/>
        </w:rPr>
        <w:t>稿件作品统计及劳务发放、设备物资管理维护、办公室日常维护</w:t>
      </w:r>
      <w:r w:rsidR="002800C5">
        <w:rPr>
          <w:rFonts w:ascii="仿宋_GB2312" w:eastAsia="仿宋_GB2312" w:hint="eastAsia"/>
          <w:sz w:val="32"/>
          <w:szCs w:val="32"/>
        </w:rPr>
        <w:t>、值班</w:t>
      </w:r>
      <w:r w:rsidR="00372FF5">
        <w:rPr>
          <w:rFonts w:ascii="仿宋_GB2312" w:eastAsia="仿宋_GB2312" w:hint="eastAsia"/>
          <w:sz w:val="32"/>
          <w:szCs w:val="32"/>
        </w:rPr>
        <w:t>安排</w:t>
      </w:r>
      <w:r>
        <w:rPr>
          <w:rFonts w:ascii="仿宋_GB2312" w:eastAsia="仿宋_GB2312" w:hint="eastAsia"/>
          <w:sz w:val="32"/>
          <w:szCs w:val="32"/>
        </w:rPr>
        <w:t>等日常事务管理</w:t>
      </w:r>
      <w:r w:rsidR="003B3D55">
        <w:rPr>
          <w:rFonts w:ascii="仿宋_GB2312" w:eastAsia="仿宋_GB2312" w:hint="eastAsia"/>
          <w:sz w:val="32"/>
          <w:szCs w:val="32"/>
        </w:rPr>
        <w:t>。</w:t>
      </w:r>
    </w:p>
    <w:p w14:paraId="5981A483" w14:textId="2D73172F" w:rsidR="002800C5" w:rsidRDefault="002800C5" w:rsidP="0079289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运营部主要负责</w:t>
      </w:r>
      <w:r w:rsidRPr="0049089D">
        <w:rPr>
          <w:rFonts w:ascii="仿宋_GB2312" w:eastAsia="仿宋_GB2312" w:hint="eastAsia"/>
          <w:sz w:val="32"/>
          <w:szCs w:val="32"/>
        </w:rPr>
        <w:t>融媒体</w:t>
      </w:r>
      <w:r w:rsidRPr="002800C5">
        <w:rPr>
          <w:rFonts w:ascii="仿宋_GB2312" w:eastAsia="仿宋_GB2312" w:hint="eastAsia"/>
          <w:sz w:val="32"/>
          <w:szCs w:val="32"/>
        </w:rPr>
        <w:t>中心</w:t>
      </w:r>
      <w:r w:rsidR="00372FF5">
        <w:rPr>
          <w:rFonts w:ascii="仿宋_GB2312" w:eastAsia="仿宋_GB2312" w:hint="eastAsia"/>
          <w:sz w:val="32"/>
          <w:szCs w:val="32"/>
        </w:rPr>
        <w:t>人员培训制度落实及</w:t>
      </w:r>
      <w:r>
        <w:rPr>
          <w:rFonts w:ascii="仿宋_GB2312" w:eastAsia="仿宋_GB2312" w:hint="eastAsia"/>
          <w:sz w:val="32"/>
          <w:szCs w:val="32"/>
        </w:rPr>
        <w:t>“荟萃石工”</w:t>
      </w:r>
      <w:r w:rsidRPr="003D219E">
        <w:rPr>
          <w:rFonts w:ascii="Times New Roman" w:eastAsia="仿宋_GB2312" w:hAnsi="Times New Roman" w:cs="Times New Roman" w:hint="eastAsia"/>
          <w:sz w:val="32"/>
          <w:szCs w:val="32"/>
        </w:rPr>
        <w:t>QQ</w:t>
      </w:r>
      <w:r>
        <w:rPr>
          <w:rFonts w:ascii="仿宋_GB2312" w:eastAsia="仿宋_GB2312" w:hint="eastAsia"/>
          <w:sz w:val="32"/>
          <w:szCs w:val="32"/>
        </w:rPr>
        <w:t>空间、微博平台的日常运行和维护，主要面向本科低年级学生做好学院工作、活动的传声筒；同时负责融媒体中心对外活动的策划开展。</w:t>
      </w:r>
    </w:p>
    <w:p w14:paraId="7A7156FD" w14:textId="1009CFE3" w:rsidR="003B3D55" w:rsidRDefault="003B3D55" w:rsidP="0079289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记者部</w:t>
      </w:r>
      <w:r w:rsidR="0049089D">
        <w:rPr>
          <w:rFonts w:ascii="仿宋_GB2312" w:eastAsia="仿宋_GB2312" w:hint="eastAsia"/>
          <w:sz w:val="32"/>
          <w:szCs w:val="32"/>
        </w:rPr>
        <w:t>根据学院宣传工作需要以及记者站</w:t>
      </w:r>
      <w:r w:rsidRPr="003B3D55">
        <w:rPr>
          <w:rFonts w:ascii="仿宋_GB2312" w:eastAsia="仿宋_GB2312" w:hint="eastAsia"/>
          <w:sz w:val="32"/>
          <w:szCs w:val="32"/>
        </w:rPr>
        <w:t>工作安排，</w:t>
      </w:r>
      <w:r w:rsidR="00372FF5" w:rsidRPr="003B3D55">
        <w:rPr>
          <w:rFonts w:ascii="仿宋_GB2312" w:eastAsia="仿宋_GB2312" w:hint="eastAsia"/>
          <w:sz w:val="32"/>
          <w:szCs w:val="32"/>
        </w:rPr>
        <w:t>按时保质量完成新闻采写</w:t>
      </w:r>
      <w:r w:rsidR="00372FF5">
        <w:rPr>
          <w:rFonts w:ascii="仿宋_GB2312" w:eastAsia="仿宋_GB2312" w:hint="eastAsia"/>
          <w:sz w:val="32"/>
          <w:szCs w:val="32"/>
        </w:rPr>
        <w:t>、场景拍摄</w:t>
      </w:r>
      <w:r w:rsidR="00372FF5" w:rsidRPr="003B3D55">
        <w:rPr>
          <w:rFonts w:ascii="仿宋_GB2312" w:eastAsia="仿宋_GB2312" w:hint="eastAsia"/>
          <w:sz w:val="32"/>
          <w:szCs w:val="32"/>
        </w:rPr>
        <w:t>任务</w:t>
      </w:r>
      <w:r w:rsidR="00372FF5">
        <w:rPr>
          <w:rFonts w:ascii="仿宋_GB2312" w:eastAsia="仿宋_GB2312" w:hint="eastAsia"/>
          <w:sz w:val="32"/>
          <w:szCs w:val="32"/>
        </w:rPr>
        <w:t>。</w:t>
      </w:r>
      <w:r w:rsidRPr="003B3D55">
        <w:rPr>
          <w:rFonts w:ascii="仿宋_GB2312" w:eastAsia="仿宋_GB2312" w:hint="eastAsia"/>
          <w:sz w:val="32"/>
          <w:szCs w:val="32"/>
        </w:rPr>
        <w:t>与相</w:t>
      </w:r>
      <w:r w:rsidR="00372FF5">
        <w:rPr>
          <w:rFonts w:ascii="仿宋_GB2312" w:eastAsia="仿宋_GB2312" w:hint="eastAsia"/>
          <w:sz w:val="32"/>
          <w:szCs w:val="32"/>
        </w:rPr>
        <w:t>关教师及学生组织及时沟通联系，做好信息的收集、传递和反馈等工作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7F11EEAA" w14:textId="6DFDF295" w:rsidR="002800C5" w:rsidRDefault="00792891" w:rsidP="0079289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微信部主要负责“荟萃石工”微信公众号的日常运营和后台维护，策划、制作高质量新媒体作品</w:t>
      </w:r>
      <w:r w:rsidR="002800C5">
        <w:rPr>
          <w:rFonts w:ascii="仿宋_GB2312" w:eastAsia="仿宋_GB2312" w:hint="eastAsia"/>
          <w:sz w:val="32"/>
          <w:szCs w:val="32"/>
        </w:rPr>
        <w:t>。</w:t>
      </w:r>
    </w:p>
    <w:p w14:paraId="1F00D8AE" w14:textId="6144FABC" w:rsidR="00D02CB5" w:rsidRDefault="00D02CB5" w:rsidP="0079289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美工部主要负责设计海报、九图、长图</w:t>
      </w:r>
      <w:r w:rsidR="00792965">
        <w:rPr>
          <w:rFonts w:ascii="仿宋_GB2312" w:eastAsia="仿宋_GB2312" w:hint="eastAsia"/>
          <w:sz w:val="32"/>
          <w:szCs w:val="32"/>
        </w:rPr>
        <w:t>、网站首图、手绘作品等，同时</w:t>
      </w:r>
      <w:r>
        <w:rPr>
          <w:rFonts w:ascii="仿宋_GB2312" w:eastAsia="仿宋_GB2312" w:hint="eastAsia"/>
          <w:sz w:val="32"/>
          <w:szCs w:val="32"/>
        </w:rPr>
        <w:t>石工文创等</w:t>
      </w:r>
      <w:r w:rsidR="00792965">
        <w:rPr>
          <w:rFonts w:ascii="仿宋_GB2312" w:eastAsia="仿宋_GB2312" w:hint="eastAsia"/>
          <w:sz w:val="32"/>
          <w:szCs w:val="32"/>
        </w:rPr>
        <w:t>系列</w:t>
      </w:r>
      <w:r>
        <w:rPr>
          <w:rFonts w:ascii="仿宋_GB2312" w:eastAsia="仿宋_GB2312" w:hint="eastAsia"/>
          <w:sz w:val="32"/>
          <w:szCs w:val="32"/>
        </w:rPr>
        <w:t>产品</w:t>
      </w:r>
      <w:r w:rsidR="00792965">
        <w:rPr>
          <w:rFonts w:ascii="仿宋_GB2312" w:eastAsia="仿宋_GB2312" w:hint="eastAsia"/>
          <w:sz w:val="32"/>
          <w:szCs w:val="32"/>
        </w:rPr>
        <w:t>进行设计开发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18789B15" w14:textId="1BFE0564" w:rsidR="00792891" w:rsidRDefault="002800C5" w:rsidP="0079289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视频部</w:t>
      </w:r>
      <w:r w:rsidR="00792891">
        <w:rPr>
          <w:rFonts w:ascii="仿宋_GB2312" w:eastAsia="仿宋_GB2312" w:hint="eastAsia"/>
          <w:sz w:val="32"/>
          <w:szCs w:val="32"/>
        </w:rPr>
        <w:t>主要负责</w:t>
      </w:r>
      <w:r w:rsidR="00D02CB5" w:rsidRPr="00D02CB5">
        <w:rPr>
          <w:rFonts w:ascii="仿宋_GB2312" w:eastAsia="仿宋_GB2312" w:hint="eastAsia"/>
          <w:sz w:val="32"/>
          <w:szCs w:val="32"/>
        </w:rPr>
        <w:t>根据学院宣传工作需要制作系列视频。主要包括活动视频记录、优质视频作品</w:t>
      </w:r>
      <w:r>
        <w:rPr>
          <w:rFonts w:ascii="仿宋_GB2312" w:eastAsia="仿宋_GB2312" w:hint="eastAsia"/>
          <w:sz w:val="32"/>
          <w:szCs w:val="32"/>
        </w:rPr>
        <w:t>等；负责</w:t>
      </w:r>
      <w:r w:rsidRPr="0049089D">
        <w:rPr>
          <w:rFonts w:ascii="仿宋_GB2312" w:eastAsia="仿宋_GB2312" w:hint="eastAsia"/>
          <w:sz w:val="32"/>
          <w:szCs w:val="32"/>
        </w:rPr>
        <w:t>融媒体</w:t>
      </w:r>
      <w:r w:rsidRPr="002800C5">
        <w:rPr>
          <w:rFonts w:ascii="仿宋_GB2312" w:eastAsia="仿宋_GB2312" w:hint="eastAsia"/>
          <w:sz w:val="32"/>
          <w:szCs w:val="32"/>
        </w:rPr>
        <w:t>中心</w:t>
      </w:r>
      <w:r>
        <w:rPr>
          <w:rFonts w:ascii="仿宋_GB2312" w:eastAsia="仿宋_GB2312" w:hint="eastAsia"/>
          <w:sz w:val="32"/>
          <w:szCs w:val="32"/>
        </w:rPr>
        <w:t>抖音账号的发布及运营</w:t>
      </w:r>
      <w:r w:rsidR="00D02CB5" w:rsidRPr="00D02CB5">
        <w:rPr>
          <w:rFonts w:ascii="仿宋_GB2312" w:eastAsia="仿宋_GB2312" w:hint="eastAsia"/>
          <w:sz w:val="32"/>
          <w:szCs w:val="32"/>
        </w:rPr>
        <w:t>。</w:t>
      </w:r>
    </w:p>
    <w:p w14:paraId="0EC3C931" w14:textId="1BD39896" w:rsidR="002800C5" w:rsidRDefault="002800C5" w:rsidP="0079289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AA548D">
        <w:rPr>
          <w:rFonts w:ascii="仿宋_GB2312" w:eastAsia="仿宋_GB2312"/>
          <w:sz w:val="32"/>
          <w:szCs w:val="32"/>
        </w:rPr>
        <w:t>“</w:t>
      </w:r>
      <w:r w:rsidRPr="00AA548D">
        <w:rPr>
          <w:rFonts w:ascii="仿宋_GB2312" w:eastAsia="仿宋_GB2312"/>
          <w:sz w:val="32"/>
          <w:szCs w:val="32"/>
        </w:rPr>
        <w:t>创见</w:t>
      </w:r>
      <w:r w:rsidRPr="00AA548D">
        <w:rPr>
          <w:rFonts w:ascii="仿宋_GB2312" w:eastAsia="仿宋_GB2312"/>
          <w:sz w:val="32"/>
          <w:szCs w:val="32"/>
        </w:rPr>
        <w:t>”</w:t>
      </w:r>
      <w:r w:rsidRPr="00AA548D">
        <w:rPr>
          <w:rFonts w:ascii="仿宋_GB2312" w:eastAsia="仿宋_GB2312"/>
          <w:sz w:val="32"/>
          <w:szCs w:val="32"/>
        </w:rPr>
        <w:t>新媒体工作室</w:t>
      </w:r>
      <w:r>
        <w:rPr>
          <w:rFonts w:ascii="仿宋_GB2312" w:eastAsia="仿宋_GB2312" w:hint="eastAsia"/>
          <w:sz w:val="32"/>
          <w:szCs w:val="32"/>
        </w:rPr>
        <w:t>仍为石油工程学院新媒体平台特色品牌建设。</w:t>
      </w:r>
      <w:r w:rsidRPr="003B3D55">
        <w:rPr>
          <w:rFonts w:ascii="仿宋_GB2312" w:eastAsia="仿宋_GB2312" w:hint="eastAsia"/>
          <w:sz w:val="32"/>
          <w:szCs w:val="32"/>
        </w:rPr>
        <w:t>通过图片、推文、海报、视频等形式，创作、推送、转发“有思想、有深度、有价值”的内容，实现“做内容、做服务、做引领”的目标，打造“荟萃石工”新媒体品牌。</w:t>
      </w:r>
    </w:p>
    <w:p w14:paraId="17A248D7" w14:textId="77777777" w:rsidR="006231C8" w:rsidRDefault="006231C8" w:rsidP="006231C8">
      <w:pPr>
        <w:pStyle w:val="a7"/>
        <w:numPr>
          <w:ilvl w:val="0"/>
          <w:numId w:val="1"/>
        </w:numPr>
        <w:spacing w:line="560" w:lineRule="exact"/>
        <w:ind w:firstLineChars="0"/>
        <w:rPr>
          <w:rFonts w:ascii="黑体" w:eastAsia="黑体" w:hAnsi="黑体"/>
          <w:sz w:val="32"/>
          <w:szCs w:val="32"/>
        </w:rPr>
      </w:pPr>
      <w:r w:rsidRPr="00F36E8A">
        <w:rPr>
          <w:rFonts w:ascii="黑体" w:eastAsia="黑体" w:hAnsi="黑体" w:hint="eastAsia"/>
          <w:sz w:val="32"/>
          <w:szCs w:val="32"/>
        </w:rPr>
        <w:t>人员构成</w:t>
      </w:r>
    </w:p>
    <w:p w14:paraId="47D10C03" w14:textId="2357C0B7" w:rsidR="006231C8" w:rsidRDefault="00372FF5" w:rsidP="006231C8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融媒体中心设置指导老师、分管老师及技术指导若干。</w:t>
      </w:r>
      <w:r w:rsidR="006231C8" w:rsidRPr="00DB7C94">
        <w:rPr>
          <w:rFonts w:ascii="仿宋_GB2312" w:eastAsia="仿宋_GB2312" w:hAnsi="黑体" w:hint="eastAsia"/>
          <w:sz w:val="32"/>
          <w:szCs w:val="32"/>
        </w:rPr>
        <w:t>根据机构设置情况，</w:t>
      </w:r>
      <w:r w:rsidR="00792965" w:rsidRPr="0049089D">
        <w:rPr>
          <w:rFonts w:ascii="仿宋_GB2312" w:eastAsia="仿宋_GB2312" w:hint="eastAsia"/>
          <w:sz w:val="32"/>
          <w:szCs w:val="32"/>
        </w:rPr>
        <w:t>融媒体</w:t>
      </w:r>
      <w:r w:rsidR="00792965" w:rsidRPr="002800C5">
        <w:rPr>
          <w:rFonts w:ascii="仿宋_GB2312" w:eastAsia="仿宋_GB2312" w:hint="eastAsia"/>
          <w:sz w:val="32"/>
          <w:szCs w:val="32"/>
        </w:rPr>
        <w:t>中心</w:t>
      </w:r>
      <w:r w:rsidR="006231C8" w:rsidRPr="00DB7C94">
        <w:rPr>
          <w:rFonts w:ascii="仿宋_GB2312" w:eastAsia="仿宋_GB2312" w:hAnsi="黑体" w:hint="eastAsia"/>
          <w:sz w:val="32"/>
          <w:szCs w:val="32"/>
        </w:rPr>
        <w:t>共设</w:t>
      </w:r>
      <w:r w:rsidR="006231C8">
        <w:rPr>
          <w:rFonts w:ascii="仿宋_GB2312" w:eastAsia="仿宋_GB2312" w:hAnsi="黑体" w:hint="eastAsia"/>
          <w:sz w:val="32"/>
          <w:szCs w:val="32"/>
        </w:rPr>
        <w:t>主任</w:t>
      </w:r>
      <w:r w:rsidR="006231C8" w:rsidRPr="003D219E">
        <w:rPr>
          <w:rFonts w:ascii="Times New Roman" w:eastAsia="仿宋_GB2312" w:hAnsi="Times New Roman" w:cs="Times New Roman"/>
          <w:sz w:val="32"/>
          <w:szCs w:val="32"/>
        </w:rPr>
        <w:t>1</w:t>
      </w:r>
      <w:r w:rsidR="006231C8">
        <w:rPr>
          <w:rFonts w:ascii="仿宋_GB2312" w:eastAsia="仿宋_GB2312" w:hAnsi="黑体" w:hint="eastAsia"/>
          <w:sz w:val="32"/>
          <w:szCs w:val="32"/>
        </w:rPr>
        <w:t>名</w:t>
      </w:r>
      <w:r w:rsidR="00792965">
        <w:rPr>
          <w:rFonts w:ascii="仿宋_GB2312" w:eastAsia="仿宋_GB2312" w:hAnsi="黑体" w:hint="eastAsia"/>
          <w:sz w:val="32"/>
          <w:szCs w:val="32"/>
        </w:rPr>
        <w:t>、</w:t>
      </w:r>
      <w:r w:rsidR="006231C8">
        <w:rPr>
          <w:rFonts w:ascii="仿宋_GB2312" w:eastAsia="仿宋_GB2312" w:hAnsi="黑体" w:hint="eastAsia"/>
          <w:sz w:val="32"/>
          <w:szCs w:val="32"/>
        </w:rPr>
        <w:t>副主任</w:t>
      </w:r>
      <w:r w:rsidR="006231C8" w:rsidRPr="003D219E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6231C8">
        <w:rPr>
          <w:rFonts w:ascii="仿宋_GB2312" w:eastAsia="仿宋_GB2312" w:hAnsi="黑体" w:hint="eastAsia"/>
          <w:sz w:val="32"/>
          <w:szCs w:val="32"/>
        </w:rPr>
        <w:t>名。</w:t>
      </w:r>
      <w:r w:rsidR="00792965">
        <w:rPr>
          <w:rFonts w:ascii="仿宋_GB2312" w:eastAsia="仿宋_GB2312" w:hAnsi="黑体" w:hint="eastAsia"/>
          <w:sz w:val="32"/>
          <w:szCs w:val="32"/>
        </w:rPr>
        <w:t>指导老师及分管老师</w:t>
      </w:r>
      <w:r w:rsidR="006231C8">
        <w:rPr>
          <w:rFonts w:ascii="仿宋_GB2312" w:eastAsia="仿宋_GB2312" w:hAnsi="黑体" w:hint="eastAsia"/>
          <w:sz w:val="32"/>
          <w:szCs w:val="32"/>
        </w:rPr>
        <w:t>全面指导中心宣传工作，主任</w:t>
      </w:r>
      <w:r>
        <w:rPr>
          <w:rFonts w:ascii="仿宋_GB2312" w:eastAsia="仿宋_GB2312" w:hAnsi="黑体" w:hint="eastAsia"/>
          <w:sz w:val="32"/>
          <w:szCs w:val="32"/>
        </w:rPr>
        <w:t>整体</w:t>
      </w:r>
      <w:r w:rsidR="006231C8">
        <w:rPr>
          <w:rFonts w:ascii="仿宋_GB2312" w:eastAsia="仿宋_GB2312" w:hAnsi="黑体" w:hint="eastAsia"/>
          <w:sz w:val="32"/>
          <w:szCs w:val="32"/>
        </w:rPr>
        <w:t>负责中心日常的管理和运行且分管办公室，副主任负责具体分管</w:t>
      </w:r>
      <w:r w:rsidR="006231C8">
        <w:rPr>
          <w:rFonts w:ascii="仿宋_GB2312" w:eastAsia="仿宋_GB2312" w:hAnsi="黑体" w:hint="eastAsia"/>
          <w:sz w:val="32"/>
          <w:szCs w:val="32"/>
        </w:rPr>
        <w:lastRenderedPageBreak/>
        <w:t>部门的工作，其中</w:t>
      </w:r>
      <w:r w:rsidR="006231C8" w:rsidRPr="003D219E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6231C8">
        <w:rPr>
          <w:rFonts w:ascii="仿宋_GB2312" w:eastAsia="仿宋_GB2312" w:hAnsi="黑体" w:hint="eastAsia"/>
          <w:sz w:val="32"/>
          <w:szCs w:val="32"/>
        </w:rPr>
        <w:t>名副主任分管</w:t>
      </w:r>
      <w:r w:rsidR="00792965">
        <w:rPr>
          <w:rFonts w:ascii="仿宋_GB2312" w:eastAsia="仿宋_GB2312" w:hAnsi="黑体" w:hint="eastAsia"/>
          <w:sz w:val="32"/>
          <w:szCs w:val="32"/>
        </w:rPr>
        <w:t>记者部</w:t>
      </w:r>
      <w:r w:rsidR="006231C8">
        <w:rPr>
          <w:rFonts w:ascii="仿宋_GB2312" w:eastAsia="仿宋_GB2312" w:hAnsi="黑体" w:hint="eastAsia"/>
          <w:sz w:val="32"/>
          <w:szCs w:val="32"/>
        </w:rPr>
        <w:t>，</w:t>
      </w:r>
      <w:r w:rsidR="006231C8" w:rsidRPr="003D219E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6231C8">
        <w:rPr>
          <w:rFonts w:ascii="仿宋_GB2312" w:eastAsia="仿宋_GB2312" w:hAnsi="黑体" w:hint="eastAsia"/>
          <w:sz w:val="32"/>
          <w:szCs w:val="32"/>
        </w:rPr>
        <w:t>名副主任分管</w:t>
      </w:r>
      <w:r w:rsidR="00792965">
        <w:rPr>
          <w:rFonts w:ascii="仿宋_GB2312" w:eastAsia="仿宋_GB2312" w:hAnsi="黑体" w:hint="eastAsia"/>
          <w:sz w:val="32"/>
          <w:szCs w:val="32"/>
        </w:rPr>
        <w:t>美工部、视频部</w:t>
      </w:r>
      <w:r w:rsidR="006231C8">
        <w:rPr>
          <w:rFonts w:ascii="仿宋_GB2312" w:eastAsia="仿宋_GB2312" w:hAnsi="黑体" w:hint="eastAsia"/>
          <w:sz w:val="32"/>
          <w:szCs w:val="32"/>
        </w:rPr>
        <w:t>，</w:t>
      </w:r>
      <w:r w:rsidR="006231C8" w:rsidRPr="003D219E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6231C8">
        <w:rPr>
          <w:rFonts w:ascii="仿宋_GB2312" w:eastAsia="仿宋_GB2312" w:hAnsi="黑体" w:hint="eastAsia"/>
          <w:sz w:val="32"/>
          <w:szCs w:val="32"/>
        </w:rPr>
        <w:t>名副主任分管</w:t>
      </w:r>
      <w:r w:rsidR="00792965">
        <w:rPr>
          <w:rFonts w:ascii="仿宋_GB2312" w:eastAsia="仿宋_GB2312" w:hAnsi="黑体" w:hint="eastAsia"/>
          <w:sz w:val="32"/>
          <w:szCs w:val="32"/>
        </w:rPr>
        <w:t>微信部、运营部（主任具体分工可根据不同人员进行调整）</w:t>
      </w:r>
      <w:r w:rsidR="006231C8">
        <w:rPr>
          <w:rFonts w:ascii="仿宋_GB2312" w:eastAsia="仿宋_GB2312" w:hAnsi="黑体" w:hint="eastAsia"/>
          <w:sz w:val="32"/>
          <w:szCs w:val="32"/>
        </w:rPr>
        <w:t>。</w:t>
      </w:r>
      <w:r w:rsidR="00456AB7" w:rsidRPr="0049089D">
        <w:rPr>
          <w:rFonts w:ascii="仿宋_GB2312" w:eastAsia="仿宋_GB2312" w:hint="eastAsia"/>
          <w:sz w:val="32"/>
          <w:szCs w:val="32"/>
        </w:rPr>
        <w:t>融媒体</w:t>
      </w:r>
      <w:r w:rsidR="00456AB7" w:rsidRPr="002800C5">
        <w:rPr>
          <w:rFonts w:ascii="仿宋_GB2312" w:eastAsia="仿宋_GB2312" w:hint="eastAsia"/>
          <w:sz w:val="32"/>
          <w:szCs w:val="32"/>
        </w:rPr>
        <w:t>中心</w:t>
      </w:r>
      <w:r w:rsidR="00456AB7">
        <w:rPr>
          <w:rFonts w:ascii="仿宋_GB2312" w:eastAsia="仿宋_GB2312" w:hAnsi="黑体" w:hint="eastAsia"/>
          <w:sz w:val="32"/>
          <w:szCs w:val="32"/>
        </w:rPr>
        <w:t>主任及副主任试用期</w:t>
      </w:r>
      <w:r w:rsidR="006231C8" w:rsidRPr="003D219E"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 w:rsidR="00456AB7">
        <w:rPr>
          <w:rFonts w:ascii="仿宋_GB2312" w:eastAsia="仿宋_GB2312" w:hAnsi="黑体" w:hint="eastAsia"/>
          <w:sz w:val="32"/>
          <w:szCs w:val="32"/>
        </w:rPr>
        <w:t>个月，试用合格者任期</w:t>
      </w:r>
      <w:r w:rsidR="006231C8" w:rsidRPr="003D219E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6231C8">
        <w:rPr>
          <w:rFonts w:ascii="仿宋_GB2312" w:eastAsia="仿宋_GB2312" w:hAnsi="黑体" w:hint="eastAsia"/>
          <w:sz w:val="32"/>
          <w:szCs w:val="32"/>
        </w:rPr>
        <w:t>年。</w:t>
      </w:r>
    </w:p>
    <w:p w14:paraId="6975AF6B" w14:textId="43933B32" w:rsidR="001447B3" w:rsidRDefault="001447B3" w:rsidP="006231C8">
      <w:pPr>
        <w:pStyle w:val="a7"/>
        <w:numPr>
          <w:ilvl w:val="0"/>
          <w:numId w:val="1"/>
        </w:numPr>
        <w:spacing w:line="560" w:lineRule="exact"/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Times New Roman" w:eastAsia="仿宋_GB2312" w:hAnsi="Times New Roman" w:cs="Times New Roman" w:hint="eastAsi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A802531" wp14:editId="3B0CA4E0">
            <wp:simplePos x="0" y="0"/>
            <wp:positionH relativeFrom="margin">
              <wp:posOffset>801010</wp:posOffset>
            </wp:positionH>
            <wp:positionV relativeFrom="paragraph">
              <wp:posOffset>515298</wp:posOffset>
            </wp:positionV>
            <wp:extent cx="3971290" cy="3580130"/>
            <wp:effectExtent l="0" t="0" r="0" b="0"/>
            <wp:wrapTopAndBottom/>
            <wp:docPr id="2" name="图片 2" descr="C:\Users\HP\Documents\Tencent Files\2498525128\FileRecv\小油仔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Tencent Files\2498525128\FileRecv\小油仔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358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黑体" w:eastAsia="黑体" w:hAnsi="黑体" w:hint="eastAsia"/>
          <w:sz w:val="32"/>
          <w:szCs w:val="32"/>
        </w:rPr>
        <w:t>I</w:t>
      </w:r>
      <w:r>
        <w:rPr>
          <w:rFonts w:ascii="黑体" w:eastAsia="黑体" w:hAnsi="黑体"/>
          <w:sz w:val="32"/>
          <w:szCs w:val="32"/>
        </w:rPr>
        <w:t>P</w:t>
      </w:r>
      <w:r>
        <w:rPr>
          <w:rFonts w:ascii="黑体" w:eastAsia="黑体" w:hAnsi="黑体" w:hint="eastAsia"/>
          <w:sz w:val="32"/>
          <w:szCs w:val="32"/>
        </w:rPr>
        <w:t>形象</w:t>
      </w:r>
    </w:p>
    <w:p w14:paraId="64DF009C" w14:textId="6F1DF027" w:rsidR="001447B3" w:rsidRDefault="001447B3" w:rsidP="001447B3">
      <w:pPr>
        <w:pStyle w:val="a7"/>
        <w:spacing w:line="560" w:lineRule="exact"/>
        <w:ind w:firstLineChars="0" w:firstLine="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小油仔</w:t>
      </w:r>
    </w:p>
    <w:p w14:paraId="3C92DC32" w14:textId="021E8F8C" w:rsidR="006231C8" w:rsidRPr="009B561F" w:rsidRDefault="006231C8" w:rsidP="006231C8">
      <w:pPr>
        <w:pStyle w:val="a7"/>
        <w:numPr>
          <w:ilvl w:val="0"/>
          <w:numId w:val="1"/>
        </w:numPr>
        <w:spacing w:line="560" w:lineRule="exact"/>
        <w:ind w:firstLineChars="0"/>
        <w:rPr>
          <w:rFonts w:ascii="黑体" w:eastAsia="黑体" w:hAnsi="黑体"/>
          <w:sz w:val="32"/>
          <w:szCs w:val="32"/>
        </w:rPr>
      </w:pPr>
      <w:r w:rsidRPr="009B561F">
        <w:rPr>
          <w:rFonts w:ascii="黑体" w:eastAsia="黑体" w:hAnsi="黑体" w:hint="eastAsia"/>
          <w:sz w:val="32"/>
          <w:szCs w:val="32"/>
        </w:rPr>
        <w:t>制度改革</w:t>
      </w:r>
    </w:p>
    <w:p w14:paraId="69164FFD" w14:textId="77777777" w:rsidR="006231C8" w:rsidRPr="004D06F1" w:rsidRDefault="006231C8" w:rsidP="006231C8">
      <w:pPr>
        <w:pStyle w:val="a7"/>
        <w:numPr>
          <w:ilvl w:val="0"/>
          <w:numId w:val="2"/>
        </w:numPr>
        <w:spacing w:line="560" w:lineRule="exact"/>
        <w:ind w:firstLineChars="0"/>
        <w:rPr>
          <w:rFonts w:ascii="黑体" w:eastAsia="黑体" w:hAnsi="黑体"/>
          <w:sz w:val="32"/>
          <w:szCs w:val="32"/>
        </w:rPr>
      </w:pPr>
      <w:r w:rsidRPr="004D06F1">
        <w:rPr>
          <w:rFonts w:ascii="黑体" w:eastAsia="黑体" w:hAnsi="黑体" w:hint="eastAsia"/>
          <w:sz w:val="32"/>
          <w:szCs w:val="32"/>
        </w:rPr>
        <w:t>选题制度</w:t>
      </w:r>
    </w:p>
    <w:p w14:paraId="18079759" w14:textId="7509A9E2" w:rsidR="006231C8" w:rsidRDefault="00AD4E22" w:rsidP="006231C8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中心</w:t>
      </w:r>
      <w:r w:rsidR="006231C8" w:rsidRPr="00944C50">
        <w:rPr>
          <w:rFonts w:ascii="仿宋_GB2312" w:eastAsia="仿宋_GB2312" w:hAnsi="黑体" w:hint="eastAsia"/>
          <w:sz w:val="32"/>
          <w:szCs w:val="32"/>
        </w:rPr>
        <w:t>内部各部门</w:t>
      </w:r>
      <w:r w:rsidR="006231C8">
        <w:rPr>
          <w:rFonts w:ascii="仿宋_GB2312" w:eastAsia="仿宋_GB2312" w:hAnsi="黑体" w:hint="eastAsia"/>
          <w:sz w:val="32"/>
          <w:szCs w:val="32"/>
        </w:rPr>
        <w:t>分管副主任及具体下设部门的部长、副部长每两周召开例会，</w:t>
      </w:r>
      <w:r w:rsidR="006231C8" w:rsidRPr="00944C50">
        <w:rPr>
          <w:rFonts w:ascii="仿宋_GB2312" w:eastAsia="仿宋_GB2312" w:hAnsi="黑体" w:hint="eastAsia"/>
          <w:sz w:val="32"/>
          <w:szCs w:val="32"/>
        </w:rPr>
        <w:t>共同讨论策划近</w:t>
      </w:r>
      <w:r w:rsidR="006231C8">
        <w:rPr>
          <w:rFonts w:ascii="仿宋_GB2312" w:eastAsia="仿宋_GB2312" w:hAnsi="黑体" w:hint="eastAsia"/>
          <w:sz w:val="32"/>
          <w:szCs w:val="32"/>
        </w:rPr>
        <w:t>期重要选题，加强部门之间的沟通和联动，提高各类作品的质量和效率。</w:t>
      </w:r>
      <w:r w:rsidR="006231C8" w:rsidRPr="00756C81">
        <w:rPr>
          <w:rFonts w:ascii="仿宋_GB2312" w:eastAsia="仿宋_GB2312" w:hAnsi="黑体" w:hint="eastAsia"/>
          <w:sz w:val="32"/>
          <w:szCs w:val="32"/>
        </w:rPr>
        <w:t>微信</w:t>
      </w:r>
      <w:r>
        <w:rPr>
          <w:rFonts w:ascii="仿宋_GB2312" w:eastAsia="仿宋_GB2312" w:hAnsi="黑体" w:hint="eastAsia"/>
          <w:sz w:val="32"/>
          <w:szCs w:val="32"/>
        </w:rPr>
        <w:t>部</w:t>
      </w:r>
      <w:r w:rsidR="006231C8" w:rsidRPr="00756C81">
        <w:rPr>
          <w:rFonts w:ascii="仿宋_GB2312" w:eastAsia="仿宋_GB2312" w:hAnsi="黑体" w:hint="eastAsia"/>
          <w:sz w:val="32"/>
          <w:szCs w:val="32"/>
        </w:rPr>
        <w:t>每周</w:t>
      </w:r>
      <w:r>
        <w:rPr>
          <w:rFonts w:ascii="仿宋_GB2312" w:eastAsia="仿宋_GB2312" w:hAnsi="黑体" w:hint="eastAsia"/>
          <w:sz w:val="32"/>
          <w:szCs w:val="32"/>
        </w:rPr>
        <w:t>日</w:t>
      </w:r>
      <w:r w:rsidR="006231C8" w:rsidRPr="00756C81">
        <w:rPr>
          <w:rFonts w:ascii="仿宋_GB2312" w:eastAsia="仿宋_GB2312" w:hAnsi="黑体" w:hint="eastAsia"/>
          <w:sz w:val="32"/>
          <w:szCs w:val="32"/>
        </w:rPr>
        <w:t>晚</w:t>
      </w:r>
      <w:r w:rsidR="006231C8" w:rsidRPr="00756C81">
        <w:rPr>
          <w:rFonts w:ascii="Times New Roman" w:eastAsia="仿宋_GB2312" w:hAnsi="Times New Roman" w:cs="Times New Roman"/>
          <w:sz w:val="32"/>
          <w:szCs w:val="32"/>
        </w:rPr>
        <w:t>21</w:t>
      </w:r>
      <w:r w:rsidR="006231C8" w:rsidRPr="00756C81">
        <w:rPr>
          <w:rFonts w:ascii="Times New Roman" w:eastAsia="仿宋_GB2312" w:hAnsi="Times New Roman" w:cs="Times New Roman" w:hint="eastAsia"/>
          <w:sz w:val="32"/>
          <w:szCs w:val="32"/>
        </w:rPr>
        <w:t>:0</w:t>
      </w:r>
      <w:r w:rsidR="006231C8" w:rsidRPr="00756C81">
        <w:rPr>
          <w:rFonts w:ascii="Times New Roman" w:eastAsia="仿宋_GB2312" w:hAnsi="Times New Roman" w:cs="Times New Roman"/>
          <w:sz w:val="32"/>
          <w:szCs w:val="32"/>
        </w:rPr>
        <w:t>0</w:t>
      </w:r>
      <w:r w:rsidR="006231C8" w:rsidRPr="00756C81">
        <w:rPr>
          <w:rFonts w:ascii="仿宋_GB2312" w:eastAsia="仿宋_GB2312" w:hAnsi="黑体" w:hint="eastAsia"/>
          <w:sz w:val="32"/>
          <w:szCs w:val="32"/>
        </w:rPr>
        <w:t>召开选题会讨论未来</w:t>
      </w:r>
      <w:r w:rsidR="006231C8" w:rsidRPr="00756C81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6231C8" w:rsidRPr="00756C81">
        <w:rPr>
          <w:rFonts w:ascii="Times New Roman" w:eastAsia="仿宋_GB2312" w:hAnsi="Times New Roman" w:cs="Times New Roman"/>
          <w:sz w:val="32"/>
          <w:szCs w:val="32"/>
        </w:rPr>
        <w:t>-2</w:t>
      </w:r>
      <w:r w:rsidR="006231C8" w:rsidRPr="00756C81">
        <w:rPr>
          <w:rFonts w:ascii="仿宋_GB2312" w:eastAsia="仿宋_GB2312" w:hAnsi="黑体" w:hint="eastAsia"/>
          <w:sz w:val="32"/>
          <w:szCs w:val="32"/>
        </w:rPr>
        <w:t>周的选题内容，</w:t>
      </w:r>
      <w:r>
        <w:rPr>
          <w:rFonts w:ascii="仿宋_GB2312" w:eastAsia="仿宋_GB2312" w:hAnsi="黑体" w:hint="eastAsia"/>
          <w:sz w:val="32"/>
          <w:szCs w:val="32"/>
        </w:rPr>
        <w:t>其他部门</w:t>
      </w:r>
      <w:r w:rsidR="006231C8" w:rsidRPr="00756C81">
        <w:rPr>
          <w:rFonts w:ascii="仿宋_GB2312" w:eastAsia="仿宋_GB2312" w:hAnsi="黑体" w:hint="eastAsia"/>
          <w:sz w:val="32"/>
          <w:szCs w:val="32"/>
        </w:rPr>
        <w:t>负责人参加</w:t>
      </w:r>
      <w:r w:rsidR="006231C8">
        <w:rPr>
          <w:rFonts w:ascii="仿宋_GB2312" w:eastAsia="仿宋_GB2312" w:hAnsi="黑体" w:hint="eastAsia"/>
          <w:sz w:val="32"/>
          <w:szCs w:val="32"/>
        </w:rPr>
        <w:t>。选题会前</w:t>
      </w:r>
      <w:r w:rsidR="006231C8" w:rsidRPr="00944C50">
        <w:rPr>
          <w:rFonts w:ascii="仿宋_GB2312" w:eastAsia="仿宋_GB2312" w:hAnsi="黑体" w:hint="eastAsia"/>
          <w:sz w:val="32"/>
          <w:szCs w:val="32"/>
        </w:rPr>
        <w:t>，</w:t>
      </w:r>
      <w:r w:rsidR="006231C8">
        <w:rPr>
          <w:rFonts w:ascii="仿宋_GB2312" w:eastAsia="仿宋_GB2312" w:hAnsi="黑体" w:hint="eastAsia"/>
          <w:sz w:val="32"/>
          <w:szCs w:val="32"/>
        </w:rPr>
        <w:t>微信</w:t>
      </w:r>
      <w:r>
        <w:rPr>
          <w:rFonts w:ascii="仿宋_GB2312" w:eastAsia="仿宋_GB2312" w:hAnsi="黑体" w:hint="eastAsia"/>
          <w:sz w:val="32"/>
          <w:szCs w:val="32"/>
        </w:rPr>
        <w:t>部</w:t>
      </w:r>
      <w:r w:rsidR="006231C8">
        <w:rPr>
          <w:rFonts w:ascii="仿宋_GB2312" w:eastAsia="仿宋_GB2312" w:hAnsi="黑体" w:hint="eastAsia"/>
          <w:sz w:val="32"/>
          <w:szCs w:val="32"/>
        </w:rPr>
        <w:t>负责人</w:t>
      </w:r>
      <w:r w:rsidR="006231C8" w:rsidRPr="00944C50">
        <w:rPr>
          <w:rFonts w:ascii="仿宋_GB2312" w:eastAsia="仿宋_GB2312" w:hAnsi="黑体" w:hint="eastAsia"/>
          <w:sz w:val="32"/>
          <w:szCs w:val="32"/>
        </w:rPr>
        <w:t>需提前统筹设计</w:t>
      </w:r>
      <w:r w:rsidR="006231C8">
        <w:rPr>
          <w:rFonts w:ascii="仿宋_GB2312" w:eastAsia="仿宋_GB2312" w:hAnsi="黑体" w:hint="eastAsia"/>
          <w:sz w:val="32"/>
          <w:szCs w:val="32"/>
        </w:rPr>
        <w:t>选题</w:t>
      </w:r>
      <w:r w:rsidR="006231C8" w:rsidRPr="00944C50">
        <w:rPr>
          <w:rFonts w:ascii="仿宋_GB2312" w:eastAsia="仿宋_GB2312" w:hAnsi="黑体" w:hint="eastAsia"/>
          <w:sz w:val="32"/>
          <w:szCs w:val="32"/>
        </w:rPr>
        <w:t>，成员自报选题，</w:t>
      </w:r>
      <w:r w:rsidR="006231C8">
        <w:rPr>
          <w:rFonts w:ascii="仿宋_GB2312" w:eastAsia="仿宋_GB2312" w:hAnsi="黑体" w:hint="eastAsia"/>
          <w:sz w:val="32"/>
          <w:szCs w:val="32"/>
        </w:rPr>
        <w:t>作为重要补充</w:t>
      </w:r>
      <w:r w:rsidR="006231C8" w:rsidRPr="00944C50">
        <w:rPr>
          <w:rFonts w:ascii="仿宋_GB2312" w:eastAsia="仿宋_GB2312" w:hAnsi="黑体" w:hint="eastAsia"/>
          <w:sz w:val="32"/>
          <w:szCs w:val="32"/>
        </w:rPr>
        <w:t>。</w:t>
      </w:r>
    </w:p>
    <w:p w14:paraId="7645DD29" w14:textId="65EB4E21" w:rsidR="006231C8" w:rsidRPr="00944C50" w:rsidRDefault="006231C8" w:rsidP="006231C8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lastRenderedPageBreak/>
        <w:t>其他</w:t>
      </w:r>
      <w:r w:rsidR="00AD4E22">
        <w:rPr>
          <w:rFonts w:ascii="仿宋_GB2312" w:eastAsia="仿宋_GB2312" w:hAnsi="黑体" w:hint="eastAsia"/>
          <w:sz w:val="32"/>
          <w:szCs w:val="32"/>
        </w:rPr>
        <w:t>部门定期</w:t>
      </w:r>
      <w:r>
        <w:rPr>
          <w:rFonts w:ascii="仿宋_GB2312" w:eastAsia="仿宋_GB2312" w:hAnsi="黑体" w:hint="eastAsia"/>
          <w:sz w:val="32"/>
          <w:szCs w:val="32"/>
        </w:rPr>
        <w:t>召开选题会，及时跟进</w:t>
      </w:r>
      <w:r w:rsidR="00AD4E22">
        <w:rPr>
          <w:rFonts w:ascii="仿宋_GB2312" w:eastAsia="仿宋_GB2312" w:hAnsi="黑体" w:hint="eastAsia"/>
          <w:sz w:val="32"/>
          <w:szCs w:val="32"/>
        </w:rPr>
        <w:t>时政热点、学院焦点</w:t>
      </w:r>
      <w:r>
        <w:rPr>
          <w:rFonts w:ascii="仿宋_GB2312" w:eastAsia="仿宋_GB2312" w:hAnsi="黑体" w:hint="eastAsia"/>
          <w:sz w:val="32"/>
          <w:szCs w:val="32"/>
        </w:rPr>
        <w:t>，随时更新，引领青年</w:t>
      </w:r>
      <w:r w:rsidR="00AD4E22">
        <w:rPr>
          <w:rFonts w:ascii="仿宋_GB2312" w:eastAsia="仿宋_GB2312" w:hAnsi="黑体" w:hint="eastAsia"/>
          <w:sz w:val="32"/>
          <w:szCs w:val="32"/>
        </w:rPr>
        <w:t>师生</w:t>
      </w:r>
      <w:r>
        <w:rPr>
          <w:rFonts w:ascii="仿宋_GB2312" w:eastAsia="仿宋_GB2312" w:hAnsi="黑体" w:hint="eastAsia"/>
          <w:sz w:val="32"/>
          <w:szCs w:val="32"/>
        </w:rPr>
        <w:t>思想，</w:t>
      </w:r>
      <w:r w:rsidR="00AD4E22">
        <w:rPr>
          <w:rFonts w:ascii="仿宋_GB2312" w:eastAsia="仿宋_GB2312" w:hAnsi="黑体" w:hint="eastAsia"/>
          <w:sz w:val="32"/>
          <w:szCs w:val="32"/>
        </w:rPr>
        <w:t>传递石工</w:t>
      </w:r>
      <w:r>
        <w:rPr>
          <w:rFonts w:ascii="仿宋_GB2312" w:eastAsia="仿宋_GB2312" w:hAnsi="黑体" w:hint="eastAsia"/>
          <w:sz w:val="32"/>
          <w:szCs w:val="32"/>
        </w:rPr>
        <w:t>声音。</w:t>
      </w:r>
    </w:p>
    <w:p w14:paraId="7142780F" w14:textId="77777777" w:rsidR="006231C8" w:rsidRDefault="006231C8" w:rsidP="006231C8">
      <w:pPr>
        <w:pStyle w:val="a7"/>
        <w:numPr>
          <w:ilvl w:val="0"/>
          <w:numId w:val="2"/>
        </w:numPr>
        <w:spacing w:line="560" w:lineRule="exact"/>
        <w:ind w:firstLineChars="0"/>
        <w:rPr>
          <w:rFonts w:ascii="黑体" w:eastAsia="黑体" w:hAnsi="黑体"/>
          <w:sz w:val="32"/>
          <w:szCs w:val="32"/>
        </w:rPr>
      </w:pPr>
      <w:r w:rsidRPr="00944C50">
        <w:rPr>
          <w:rFonts w:ascii="黑体" w:eastAsia="黑体" w:hAnsi="黑体" w:hint="eastAsia"/>
          <w:sz w:val="32"/>
          <w:szCs w:val="32"/>
        </w:rPr>
        <w:t>练笔制度</w:t>
      </w:r>
    </w:p>
    <w:p w14:paraId="1E04D58E" w14:textId="016EE7DA" w:rsidR="006231C8" w:rsidRPr="00B94887" w:rsidRDefault="006231C8" w:rsidP="006231C8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坚持培养“能写会编”型</w:t>
      </w:r>
      <w:r w:rsidR="00D876D0">
        <w:rPr>
          <w:rFonts w:ascii="仿宋_GB2312" w:eastAsia="仿宋_GB2312" w:hAnsi="黑体" w:hint="eastAsia"/>
          <w:sz w:val="32"/>
          <w:szCs w:val="32"/>
        </w:rPr>
        <w:t>中心</w:t>
      </w:r>
      <w:r>
        <w:rPr>
          <w:rFonts w:ascii="仿宋_GB2312" w:eastAsia="仿宋_GB2312" w:hAnsi="黑体" w:hint="eastAsia"/>
          <w:sz w:val="32"/>
          <w:szCs w:val="32"/>
        </w:rPr>
        <w:t>人才的工作目标，微信</w:t>
      </w:r>
      <w:r w:rsidR="00D876D0">
        <w:rPr>
          <w:rFonts w:ascii="仿宋_GB2312" w:eastAsia="仿宋_GB2312" w:hAnsi="黑体" w:hint="eastAsia"/>
          <w:sz w:val="32"/>
          <w:szCs w:val="32"/>
        </w:rPr>
        <w:t>部</w:t>
      </w:r>
      <w:r>
        <w:rPr>
          <w:rFonts w:ascii="仿宋_GB2312" w:eastAsia="仿宋_GB2312" w:hAnsi="黑体" w:hint="eastAsia"/>
          <w:sz w:val="32"/>
          <w:szCs w:val="32"/>
        </w:rPr>
        <w:t>成员每周至少提交练笔</w:t>
      </w:r>
      <w:r w:rsidRPr="003D219E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仿宋_GB2312" w:eastAsia="仿宋_GB2312" w:hAnsi="黑体" w:hint="eastAsia"/>
          <w:sz w:val="32"/>
          <w:szCs w:val="32"/>
        </w:rPr>
        <w:t>篇，主题由分管副主任提前拟定</w:t>
      </w:r>
      <w:r w:rsidRPr="003D219E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Pr="003D219E">
        <w:rPr>
          <w:rFonts w:ascii="Times New Roman" w:eastAsia="仿宋_GB2312" w:hAnsi="Times New Roman" w:cs="Times New Roman"/>
          <w:sz w:val="32"/>
          <w:szCs w:val="32"/>
        </w:rPr>
        <w:t>-3</w:t>
      </w:r>
      <w:r>
        <w:rPr>
          <w:rFonts w:ascii="仿宋_GB2312" w:eastAsia="仿宋_GB2312" w:hAnsi="黑体" w:hint="eastAsia"/>
          <w:sz w:val="32"/>
          <w:szCs w:val="32"/>
        </w:rPr>
        <w:t>个，成员自选练笔</w:t>
      </w:r>
      <w:r w:rsidR="00D876D0">
        <w:rPr>
          <w:rFonts w:ascii="仿宋_GB2312" w:eastAsia="仿宋_GB2312" w:hAnsi="黑体" w:hint="eastAsia"/>
          <w:sz w:val="32"/>
          <w:szCs w:val="32"/>
        </w:rPr>
        <w:t>；通讯社以</w:t>
      </w:r>
      <w:r w:rsidR="00D876D0" w:rsidRPr="00D876D0">
        <w:rPr>
          <w:rFonts w:ascii="仿宋_GB2312" w:eastAsia="仿宋_GB2312" w:hAnsi="黑体" w:hint="eastAsia"/>
          <w:sz w:val="32"/>
          <w:szCs w:val="32"/>
        </w:rPr>
        <w:t>做好</w:t>
      </w:r>
      <w:r w:rsidR="00D876D0" w:rsidRPr="00D876D0">
        <w:rPr>
          <w:rFonts w:ascii="仿宋_GB2312" w:eastAsia="仿宋_GB2312" w:hAnsi="黑体"/>
          <w:sz w:val="32"/>
          <w:szCs w:val="32"/>
        </w:rPr>
        <w:t>2018级优秀毕业生访谈录工作</w:t>
      </w:r>
      <w:r w:rsidR="00D876D0">
        <w:rPr>
          <w:rFonts w:ascii="仿宋_GB2312" w:eastAsia="仿宋_GB2312" w:hAnsi="黑体" w:hint="eastAsia"/>
          <w:sz w:val="32"/>
          <w:szCs w:val="32"/>
        </w:rPr>
        <w:t>为抓手，</w:t>
      </w:r>
      <w:r>
        <w:rPr>
          <w:rFonts w:ascii="仿宋_GB2312" w:eastAsia="仿宋_GB2312" w:hAnsi="黑体" w:hint="eastAsia"/>
          <w:sz w:val="32"/>
          <w:szCs w:val="32"/>
        </w:rPr>
        <w:t>以提高写作能力和文字水平。其中优秀作品可作为“</w:t>
      </w:r>
      <w:r w:rsidR="00D876D0">
        <w:rPr>
          <w:rFonts w:ascii="仿宋_GB2312" w:eastAsia="仿宋_GB2312" w:hAnsi="黑体" w:hint="eastAsia"/>
          <w:sz w:val="32"/>
          <w:szCs w:val="32"/>
        </w:rPr>
        <w:t>荟萃石工</w:t>
      </w:r>
      <w:r>
        <w:rPr>
          <w:rFonts w:ascii="仿宋_GB2312" w:eastAsia="仿宋_GB2312" w:hAnsi="黑体" w:hint="eastAsia"/>
          <w:sz w:val="32"/>
          <w:szCs w:val="32"/>
        </w:rPr>
        <w:t>”微信公众号选题并</w:t>
      </w:r>
      <w:r w:rsidR="00D876D0">
        <w:rPr>
          <w:rFonts w:ascii="仿宋_GB2312" w:eastAsia="仿宋_GB2312" w:hAnsi="黑体" w:hint="eastAsia"/>
          <w:sz w:val="32"/>
          <w:szCs w:val="32"/>
        </w:rPr>
        <w:t>整理为作品集统一展出</w:t>
      </w:r>
      <w:r>
        <w:rPr>
          <w:rFonts w:ascii="仿宋_GB2312" w:eastAsia="仿宋_GB2312" w:hAnsi="黑体" w:hint="eastAsia"/>
          <w:sz w:val="32"/>
          <w:szCs w:val="32"/>
        </w:rPr>
        <w:t>。</w:t>
      </w:r>
    </w:p>
    <w:p w14:paraId="3A817709" w14:textId="77777777" w:rsidR="006231C8" w:rsidRPr="00944C50" w:rsidRDefault="006231C8" w:rsidP="006231C8">
      <w:pPr>
        <w:pStyle w:val="a7"/>
        <w:numPr>
          <w:ilvl w:val="0"/>
          <w:numId w:val="2"/>
        </w:numPr>
        <w:spacing w:line="560" w:lineRule="exact"/>
        <w:ind w:firstLineChars="0"/>
        <w:rPr>
          <w:rFonts w:ascii="黑体" w:eastAsia="黑体" w:hAnsi="黑体"/>
          <w:sz w:val="32"/>
          <w:szCs w:val="32"/>
        </w:rPr>
      </w:pPr>
      <w:r w:rsidRPr="00944C50">
        <w:rPr>
          <w:rFonts w:ascii="黑体" w:eastAsia="黑体" w:hAnsi="黑体" w:hint="eastAsia"/>
          <w:sz w:val="32"/>
          <w:szCs w:val="32"/>
        </w:rPr>
        <w:t>审核制度</w:t>
      </w:r>
    </w:p>
    <w:p w14:paraId="13C074EE" w14:textId="40DCE4B7" w:rsidR="006231C8" w:rsidRDefault="006231C8" w:rsidP="006231C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D219E"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仿宋_GB2312" w:eastAsia="仿宋_GB2312" w:hAnsi="黑体" w:hint="eastAsia"/>
          <w:sz w:val="32"/>
          <w:szCs w:val="32"/>
        </w:rPr>
        <w:t>“</w:t>
      </w:r>
      <w:r w:rsidR="00AD4E22">
        <w:rPr>
          <w:rFonts w:ascii="仿宋_GB2312" w:eastAsia="仿宋_GB2312" w:hAnsi="黑体" w:hint="eastAsia"/>
          <w:sz w:val="32"/>
          <w:szCs w:val="32"/>
        </w:rPr>
        <w:t>荟萃石工</w:t>
      </w:r>
      <w:r>
        <w:rPr>
          <w:rFonts w:ascii="仿宋_GB2312" w:eastAsia="仿宋_GB2312" w:hAnsi="黑体" w:hint="eastAsia"/>
          <w:sz w:val="32"/>
          <w:szCs w:val="32"/>
        </w:rPr>
        <w:t>”微信公众号内容审核坚持“文案优先”的原则，严格实施“三审三校”的审核制度，</w:t>
      </w:r>
      <w:r>
        <w:rPr>
          <w:rFonts w:ascii="仿宋_GB2312" w:eastAsia="仿宋_GB2312" w:hint="eastAsia"/>
          <w:sz w:val="32"/>
          <w:szCs w:val="32"/>
        </w:rPr>
        <w:t>学生责任编辑一审，相关工作负责教师二审，分管书记三审。加强对“</w:t>
      </w:r>
      <w:r w:rsidR="00AD4E22">
        <w:rPr>
          <w:rFonts w:ascii="仿宋_GB2312" w:eastAsia="仿宋_GB2312" w:hint="eastAsia"/>
          <w:sz w:val="32"/>
          <w:szCs w:val="32"/>
        </w:rPr>
        <w:t>荟萃石工</w:t>
      </w:r>
      <w:r>
        <w:rPr>
          <w:rFonts w:ascii="仿宋_GB2312" w:eastAsia="仿宋_GB2312" w:hint="eastAsia"/>
          <w:sz w:val="32"/>
          <w:szCs w:val="32"/>
        </w:rPr>
        <w:t>”微信公众号的维护运营和对团队成员的管理监督，保障工作平稳有效运行。完善奖惩制度，量化考核依据，对工作积极且成绩显著者进行相应精神和物质奖励，对工作拖沓、出现不良舆情情况的人员进行相应处理。</w:t>
      </w:r>
    </w:p>
    <w:p w14:paraId="59528E13" w14:textId="52D1C9F2" w:rsidR="006231C8" w:rsidRPr="00724DA3" w:rsidRDefault="006231C8" w:rsidP="006231C8">
      <w:pPr>
        <w:spacing w:line="560" w:lineRule="exact"/>
        <w:ind w:leftChars="100" w:left="210" w:firstLineChars="100" w:firstLine="320"/>
        <w:rPr>
          <w:rFonts w:ascii="仿宋_GB2312" w:eastAsia="仿宋_GB2312" w:hAnsi="黑体"/>
          <w:sz w:val="32"/>
          <w:szCs w:val="32"/>
        </w:rPr>
      </w:pPr>
      <w:r w:rsidRPr="003D219E">
        <w:rPr>
          <w:rFonts w:ascii="Times New Roman" w:eastAsia="仿宋_GB2312" w:hAnsi="Times New Roman" w:cs="Times New Roman"/>
          <w:sz w:val="32"/>
          <w:szCs w:val="32"/>
        </w:rPr>
        <w:t>2.</w:t>
      </w:r>
      <w:r w:rsidR="00D876D0">
        <w:rPr>
          <w:rFonts w:ascii="Times New Roman" w:eastAsia="仿宋_GB2312" w:hAnsi="Times New Roman" w:cs="Times New Roman" w:hint="eastAsia"/>
          <w:sz w:val="32"/>
          <w:szCs w:val="32"/>
        </w:rPr>
        <w:t>通讯社及</w:t>
      </w:r>
      <w:r>
        <w:rPr>
          <w:rFonts w:ascii="仿宋_GB2312" w:eastAsia="仿宋_GB2312" w:hAnsi="黑体" w:hint="eastAsia"/>
          <w:sz w:val="32"/>
          <w:szCs w:val="32"/>
        </w:rPr>
        <w:t>“</w:t>
      </w:r>
      <w:r w:rsidR="00E900ED">
        <w:rPr>
          <w:rFonts w:ascii="仿宋_GB2312" w:eastAsia="仿宋_GB2312" w:hAnsi="黑体" w:hint="eastAsia"/>
          <w:sz w:val="32"/>
          <w:szCs w:val="32"/>
        </w:rPr>
        <w:t>荟萃石工</w:t>
      </w:r>
      <w:r>
        <w:rPr>
          <w:rFonts w:ascii="仿宋_GB2312" w:eastAsia="仿宋_GB2312" w:hAnsi="黑体" w:hint="eastAsia"/>
          <w:sz w:val="32"/>
          <w:szCs w:val="32"/>
        </w:rPr>
        <w:t>”</w:t>
      </w:r>
      <w:r w:rsidRPr="003D219E">
        <w:rPr>
          <w:rFonts w:ascii="Times New Roman" w:eastAsia="仿宋_GB2312" w:hAnsi="Times New Roman" w:cs="Times New Roman"/>
          <w:sz w:val="32"/>
          <w:szCs w:val="32"/>
        </w:rPr>
        <w:t>QQ</w:t>
      </w:r>
      <w:r>
        <w:rPr>
          <w:rFonts w:ascii="仿宋_GB2312" w:eastAsia="仿宋_GB2312" w:hAnsi="黑体" w:hint="eastAsia"/>
          <w:sz w:val="32"/>
          <w:szCs w:val="32"/>
        </w:rPr>
        <w:t>空间、微博、抖音</w:t>
      </w:r>
      <w:r w:rsidR="00D876D0">
        <w:rPr>
          <w:rFonts w:ascii="仿宋_GB2312" w:eastAsia="仿宋_GB2312" w:hAnsi="黑体" w:hint="eastAsia"/>
          <w:sz w:val="32"/>
          <w:szCs w:val="32"/>
        </w:rPr>
        <w:t>三</w:t>
      </w:r>
      <w:r>
        <w:rPr>
          <w:rFonts w:ascii="仿宋_GB2312" w:eastAsia="仿宋_GB2312" w:hAnsi="黑体" w:hint="eastAsia"/>
          <w:sz w:val="32"/>
          <w:szCs w:val="32"/>
        </w:rPr>
        <w:t>大平台的内容发布采取分管副主任初审，</w:t>
      </w:r>
      <w:r w:rsidR="00D876D0">
        <w:rPr>
          <w:rFonts w:ascii="仿宋_GB2312" w:eastAsia="仿宋_GB2312" w:hAnsi="黑体" w:hint="eastAsia"/>
          <w:sz w:val="32"/>
          <w:szCs w:val="32"/>
        </w:rPr>
        <w:t>中心</w:t>
      </w:r>
      <w:r>
        <w:rPr>
          <w:rFonts w:ascii="仿宋_GB2312" w:eastAsia="仿宋_GB2312" w:hAnsi="黑体" w:hint="eastAsia"/>
          <w:sz w:val="32"/>
          <w:szCs w:val="32"/>
        </w:rPr>
        <w:t>主任终审的“双重审核”制，规范各平台运营机制，要求各负责人必须关注相关平台并能够熟练</w:t>
      </w:r>
      <w:r w:rsidR="00D876D0">
        <w:rPr>
          <w:rFonts w:ascii="仿宋_GB2312" w:eastAsia="仿宋_GB2312" w:hAnsi="黑体" w:hint="eastAsia"/>
          <w:sz w:val="32"/>
          <w:szCs w:val="32"/>
        </w:rPr>
        <w:t>投稿</w:t>
      </w:r>
      <w:r>
        <w:rPr>
          <w:rFonts w:ascii="仿宋_GB2312" w:eastAsia="仿宋_GB2312" w:hAnsi="黑体" w:hint="eastAsia"/>
          <w:sz w:val="32"/>
          <w:szCs w:val="32"/>
        </w:rPr>
        <w:t>运营。</w:t>
      </w:r>
    </w:p>
    <w:p w14:paraId="4F2150E8" w14:textId="77777777" w:rsidR="006231C8" w:rsidRDefault="006231C8" w:rsidP="006231C8">
      <w:pPr>
        <w:pStyle w:val="a7"/>
        <w:numPr>
          <w:ilvl w:val="0"/>
          <w:numId w:val="2"/>
        </w:numPr>
        <w:spacing w:line="560" w:lineRule="exact"/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复盘</w:t>
      </w:r>
      <w:r w:rsidRPr="00944C50">
        <w:rPr>
          <w:rFonts w:ascii="黑体" w:eastAsia="黑体" w:hAnsi="黑体" w:hint="eastAsia"/>
          <w:sz w:val="32"/>
          <w:szCs w:val="32"/>
        </w:rPr>
        <w:t>制度</w:t>
      </w:r>
    </w:p>
    <w:p w14:paraId="4C29C499" w14:textId="286EF2D9" w:rsidR="006231C8" w:rsidRPr="00834B37" w:rsidRDefault="00E900ED" w:rsidP="006231C8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中心</w:t>
      </w:r>
      <w:r w:rsidR="006231C8">
        <w:rPr>
          <w:rFonts w:ascii="仿宋_GB2312" w:eastAsia="仿宋_GB2312" w:hint="eastAsia"/>
          <w:sz w:val="32"/>
          <w:szCs w:val="32"/>
        </w:rPr>
        <w:t>整体、各</w:t>
      </w:r>
      <w:r>
        <w:rPr>
          <w:rFonts w:ascii="仿宋_GB2312" w:eastAsia="仿宋_GB2312" w:hint="eastAsia"/>
          <w:sz w:val="32"/>
          <w:szCs w:val="32"/>
        </w:rPr>
        <w:t>部门</w:t>
      </w:r>
      <w:r w:rsidR="006231C8">
        <w:rPr>
          <w:rFonts w:ascii="仿宋_GB2312" w:eastAsia="仿宋_GB2312" w:hint="eastAsia"/>
          <w:sz w:val="32"/>
          <w:szCs w:val="32"/>
        </w:rPr>
        <w:t>以及成员个人要对工作定期进行反思和总结，个人复盘、部门复盘、工作室复盘相结合，形成自</w:t>
      </w:r>
      <w:r w:rsidR="006231C8">
        <w:rPr>
          <w:rFonts w:ascii="仿宋_GB2312" w:eastAsia="仿宋_GB2312" w:hint="eastAsia"/>
          <w:sz w:val="32"/>
          <w:szCs w:val="32"/>
        </w:rPr>
        <w:lastRenderedPageBreak/>
        <w:t>上而下的复盘制度，并将每次复盘内容形成书面材料。个人、部门和</w:t>
      </w:r>
      <w:r>
        <w:rPr>
          <w:rFonts w:ascii="仿宋_GB2312" w:eastAsia="仿宋_GB2312" w:hint="eastAsia"/>
          <w:sz w:val="32"/>
          <w:szCs w:val="32"/>
        </w:rPr>
        <w:t>中心</w:t>
      </w:r>
      <w:r w:rsidR="006231C8">
        <w:rPr>
          <w:rFonts w:ascii="仿宋_GB2312" w:eastAsia="仿宋_GB2312" w:hint="eastAsia"/>
          <w:sz w:val="32"/>
          <w:szCs w:val="32"/>
        </w:rPr>
        <w:t>每周进行周内工作小结，每月复盘月内工作</w:t>
      </w:r>
      <w:r w:rsidR="006231C8" w:rsidRPr="00756C81">
        <w:rPr>
          <w:rFonts w:ascii="仿宋_GB2312" w:eastAsia="仿宋_GB2312" w:hint="eastAsia"/>
          <w:sz w:val="32"/>
          <w:szCs w:val="32"/>
        </w:rPr>
        <w:t>，分析</w:t>
      </w:r>
      <w:r w:rsidR="006231C8">
        <w:rPr>
          <w:rFonts w:ascii="仿宋_GB2312" w:eastAsia="仿宋_GB2312" w:hint="eastAsia"/>
          <w:sz w:val="32"/>
          <w:szCs w:val="32"/>
        </w:rPr>
        <w:t>一个月的</w:t>
      </w:r>
      <w:r w:rsidR="006231C8" w:rsidRPr="00756C81">
        <w:rPr>
          <w:rFonts w:ascii="仿宋_GB2312" w:eastAsia="仿宋_GB2312" w:hint="eastAsia"/>
          <w:sz w:val="32"/>
          <w:szCs w:val="32"/>
        </w:rPr>
        <w:t>数据，发现问题，解决问题并讨论下</w:t>
      </w:r>
      <w:r w:rsidR="006231C8">
        <w:rPr>
          <w:rFonts w:ascii="仿宋_GB2312" w:eastAsia="仿宋_GB2312" w:hint="eastAsia"/>
          <w:sz w:val="32"/>
          <w:szCs w:val="32"/>
        </w:rPr>
        <w:t>个月</w:t>
      </w:r>
      <w:r w:rsidR="006231C8" w:rsidRPr="00756C81">
        <w:rPr>
          <w:rFonts w:ascii="仿宋_GB2312" w:eastAsia="仿宋_GB2312" w:hint="eastAsia"/>
          <w:sz w:val="32"/>
          <w:szCs w:val="32"/>
        </w:rPr>
        <w:t>工作规划</w:t>
      </w:r>
      <w:r w:rsidR="006231C8">
        <w:rPr>
          <w:rFonts w:ascii="仿宋_GB2312" w:eastAsia="仿宋_GB2312" w:hint="eastAsia"/>
          <w:sz w:val="32"/>
          <w:szCs w:val="32"/>
        </w:rPr>
        <w:t>，每学期对本学期的整体工作进行全面总结，同时规划下学期整体工作。</w:t>
      </w:r>
    </w:p>
    <w:p w14:paraId="79680622" w14:textId="6066DD4A" w:rsidR="006231C8" w:rsidRDefault="006231C8" w:rsidP="006231C8">
      <w:pPr>
        <w:pStyle w:val="a7"/>
        <w:numPr>
          <w:ilvl w:val="0"/>
          <w:numId w:val="2"/>
        </w:numPr>
        <w:spacing w:line="560" w:lineRule="exact"/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培训制度</w:t>
      </w:r>
    </w:p>
    <w:p w14:paraId="0A29ECFF" w14:textId="368C4C41" w:rsidR="006231C8" w:rsidRPr="006231C8" w:rsidRDefault="00AD4E22" w:rsidP="006231C8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与第二课堂有机结合</w:t>
      </w:r>
      <w:r w:rsidR="00C41D3E">
        <w:rPr>
          <w:rFonts w:ascii="仿宋_GB2312" w:eastAsia="仿宋_GB2312" w:hint="eastAsia"/>
          <w:sz w:val="32"/>
          <w:szCs w:val="32"/>
        </w:rPr>
        <w:t>，采取“</w:t>
      </w:r>
      <w:r w:rsidR="00C41D3E">
        <w:rPr>
          <w:rFonts w:ascii="仿宋_GB2312" w:eastAsia="仿宋_GB2312"/>
          <w:sz w:val="32"/>
          <w:szCs w:val="32"/>
        </w:rPr>
        <w:t>4+6</w:t>
      </w:r>
      <w:r w:rsidR="00C41D3E">
        <w:rPr>
          <w:rFonts w:ascii="仿宋_GB2312" w:eastAsia="仿宋_GB2312" w:hint="eastAsia"/>
          <w:sz w:val="32"/>
          <w:szCs w:val="32"/>
        </w:rPr>
        <w:t>”模式进行</w:t>
      </w:r>
      <w:r w:rsidR="006231C8">
        <w:rPr>
          <w:rFonts w:ascii="仿宋_GB2312" w:eastAsia="仿宋_GB2312" w:hint="eastAsia"/>
          <w:sz w:val="32"/>
          <w:szCs w:val="32"/>
        </w:rPr>
        <w:t>媒体骨干素养提升培训，每周一课，内容覆盖</w:t>
      </w:r>
      <w:r w:rsidR="006231C8" w:rsidRPr="00E42AF4">
        <w:rPr>
          <w:rFonts w:ascii="仿宋_GB2312" w:eastAsia="仿宋_GB2312" w:hint="eastAsia"/>
          <w:sz w:val="32"/>
          <w:szCs w:val="32"/>
        </w:rPr>
        <w:t>媒体素养、平台运营、</w:t>
      </w:r>
      <w:r w:rsidR="006231C8">
        <w:rPr>
          <w:rFonts w:ascii="仿宋_GB2312" w:eastAsia="仿宋_GB2312" w:hint="eastAsia"/>
          <w:sz w:val="32"/>
          <w:szCs w:val="32"/>
        </w:rPr>
        <w:t>推文制作等方面。</w:t>
      </w:r>
      <w:r w:rsidR="00C41D3E" w:rsidRPr="00C41D3E">
        <w:rPr>
          <w:rFonts w:ascii="仿宋_GB2312" w:eastAsia="仿宋_GB2312" w:hint="eastAsia"/>
          <w:sz w:val="32"/>
          <w:szCs w:val="32"/>
        </w:rPr>
        <w:t>组建专职与兼职相结合的师资队伍</w:t>
      </w:r>
      <w:r w:rsidR="00C41D3E">
        <w:rPr>
          <w:rFonts w:ascii="仿宋_GB2312" w:eastAsia="仿宋_GB2312" w:hint="eastAsia"/>
          <w:sz w:val="32"/>
          <w:szCs w:val="32"/>
        </w:rPr>
        <w:t>，</w:t>
      </w:r>
      <w:r w:rsidR="006231C8" w:rsidRPr="00E42AF4">
        <w:rPr>
          <w:rFonts w:ascii="仿宋_GB2312" w:eastAsia="仿宋_GB2312" w:hint="eastAsia"/>
          <w:sz w:val="32"/>
          <w:szCs w:val="32"/>
        </w:rPr>
        <w:t>邀请</w:t>
      </w:r>
      <w:r w:rsidR="00C41D3E">
        <w:rPr>
          <w:rFonts w:ascii="仿宋_GB2312" w:eastAsia="仿宋_GB2312" w:hint="eastAsia"/>
          <w:sz w:val="32"/>
          <w:szCs w:val="32"/>
        </w:rPr>
        <w:t>院</w:t>
      </w:r>
      <w:r w:rsidR="006231C8" w:rsidRPr="00E42AF4">
        <w:rPr>
          <w:rFonts w:ascii="仿宋_GB2312" w:eastAsia="仿宋_GB2312" w:hint="eastAsia"/>
          <w:sz w:val="32"/>
          <w:szCs w:val="32"/>
        </w:rPr>
        <w:t>内外</w:t>
      </w:r>
      <w:r w:rsidR="00C41D3E">
        <w:rPr>
          <w:rFonts w:ascii="仿宋_GB2312" w:eastAsia="仿宋_GB2312" w:hint="eastAsia"/>
          <w:sz w:val="32"/>
          <w:szCs w:val="32"/>
        </w:rPr>
        <w:t>新闻宣传</w:t>
      </w:r>
      <w:r w:rsidR="006231C8" w:rsidRPr="00E42AF4">
        <w:rPr>
          <w:rFonts w:ascii="仿宋_GB2312" w:eastAsia="仿宋_GB2312" w:hint="eastAsia"/>
          <w:sz w:val="32"/>
          <w:szCs w:val="32"/>
        </w:rPr>
        <w:t>方面</w:t>
      </w:r>
      <w:r w:rsidR="00C41D3E">
        <w:rPr>
          <w:rFonts w:ascii="仿宋_GB2312" w:eastAsia="仿宋_GB2312" w:hint="eastAsia"/>
          <w:sz w:val="32"/>
          <w:szCs w:val="32"/>
        </w:rPr>
        <w:t>的老师</w:t>
      </w:r>
      <w:r w:rsidR="006231C8" w:rsidRPr="00E42AF4">
        <w:rPr>
          <w:rFonts w:ascii="仿宋_GB2312" w:eastAsia="仿宋_GB2312" w:hint="eastAsia"/>
          <w:sz w:val="32"/>
          <w:szCs w:val="32"/>
        </w:rPr>
        <w:t>开设讲座</w:t>
      </w:r>
      <w:r w:rsidR="00C41D3E">
        <w:rPr>
          <w:rFonts w:ascii="仿宋_GB2312" w:eastAsia="仿宋_GB2312" w:hint="eastAsia"/>
          <w:sz w:val="32"/>
          <w:szCs w:val="32"/>
        </w:rPr>
        <w:t>，</w:t>
      </w:r>
      <w:r w:rsidR="00E900ED">
        <w:rPr>
          <w:rFonts w:ascii="仿宋_GB2312" w:eastAsia="仿宋_GB2312" w:hint="eastAsia"/>
          <w:sz w:val="32"/>
          <w:szCs w:val="32"/>
        </w:rPr>
        <w:t>聘任</w:t>
      </w:r>
      <w:r w:rsidR="00C41D3E" w:rsidRPr="00C41D3E">
        <w:rPr>
          <w:rFonts w:ascii="仿宋_GB2312" w:eastAsia="仿宋_GB2312" w:hint="eastAsia"/>
          <w:sz w:val="32"/>
          <w:szCs w:val="32"/>
        </w:rPr>
        <w:t>各学院</w:t>
      </w:r>
      <w:r w:rsidR="00C41D3E">
        <w:rPr>
          <w:rFonts w:ascii="仿宋_GB2312" w:eastAsia="仿宋_GB2312" w:hint="eastAsia"/>
          <w:sz w:val="32"/>
          <w:szCs w:val="32"/>
        </w:rPr>
        <w:t>宣传方向人才</w:t>
      </w:r>
      <w:r w:rsidR="00E900ED">
        <w:rPr>
          <w:rFonts w:ascii="仿宋_GB2312" w:eastAsia="仿宋_GB2312" w:hint="eastAsia"/>
          <w:sz w:val="32"/>
          <w:szCs w:val="32"/>
        </w:rPr>
        <w:t>进行团队宣传能力再造血。前四堂为</w:t>
      </w:r>
      <w:r w:rsidR="00E900ED" w:rsidRPr="00C41D3E">
        <w:rPr>
          <w:rFonts w:ascii="仿宋_GB2312" w:eastAsia="仿宋_GB2312" w:hint="eastAsia"/>
          <w:sz w:val="32"/>
          <w:szCs w:val="32"/>
        </w:rPr>
        <w:t>师资队伍</w:t>
      </w:r>
      <w:r w:rsidR="00E900ED">
        <w:rPr>
          <w:rFonts w:ascii="仿宋_GB2312" w:eastAsia="仿宋_GB2312" w:hint="eastAsia"/>
          <w:sz w:val="32"/>
          <w:szCs w:val="32"/>
        </w:rPr>
        <w:t>专题讲座，后六堂</w:t>
      </w:r>
      <w:r w:rsidR="00E900ED" w:rsidRPr="00E900ED">
        <w:rPr>
          <w:rFonts w:ascii="仿宋_GB2312" w:eastAsia="仿宋_GB2312" w:hint="eastAsia"/>
          <w:sz w:val="32"/>
          <w:szCs w:val="32"/>
        </w:rPr>
        <w:t>团队成员以老带新，形成“传帮带”的传承机制。</w:t>
      </w:r>
    </w:p>
    <w:sectPr w:rsidR="006231C8" w:rsidRPr="00623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CB209" w14:textId="77777777" w:rsidR="00E25689" w:rsidRDefault="00E25689" w:rsidP="00AA548D">
      <w:r>
        <w:separator/>
      </w:r>
    </w:p>
  </w:endnote>
  <w:endnote w:type="continuationSeparator" w:id="0">
    <w:p w14:paraId="255B30EB" w14:textId="77777777" w:rsidR="00E25689" w:rsidRDefault="00E25689" w:rsidP="00AA5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8B12C" w14:textId="77777777" w:rsidR="00E25689" w:rsidRDefault="00E25689" w:rsidP="00AA548D">
      <w:r>
        <w:separator/>
      </w:r>
    </w:p>
  </w:footnote>
  <w:footnote w:type="continuationSeparator" w:id="0">
    <w:p w14:paraId="3AA90537" w14:textId="77777777" w:rsidR="00E25689" w:rsidRDefault="00E25689" w:rsidP="00AA5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214EB"/>
    <w:multiLevelType w:val="hybridMultilevel"/>
    <w:tmpl w:val="3CF4E11C"/>
    <w:lvl w:ilvl="0" w:tplc="A6C6628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57E1289B"/>
    <w:multiLevelType w:val="hybridMultilevel"/>
    <w:tmpl w:val="54EA1EDC"/>
    <w:lvl w:ilvl="0" w:tplc="83245F52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618C74DB"/>
    <w:multiLevelType w:val="hybridMultilevel"/>
    <w:tmpl w:val="44F0FADA"/>
    <w:lvl w:ilvl="0" w:tplc="340AEEC2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85E3B5A"/>
    <w:multiLevelType w:val="multilevel"/>
    <w:tmpl w:val="5666FFAA"/>
    <w:lvl w:ilvl="0">
      <w:start w:val="3"/>
      <w:numFmt w:val="decimal"/>
      <w:suff w:val="nothing"/>
      <w:lvlText w:val="（%1）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E5755A"/>
    <w:multiLevelType w:val="hybridMultilevel"/>
    <w:tmpl w:val="E5D022C0"/>
    <w:lvl w:ilvl="0" w:tplc="BC9C4B36">
      <w:start w:val="1"/>
      <w:numFmt w:val="japaneseCounting"/>
      <w:lvlText w:val="（%1）"/>
      <w:lvlJc w:val="left"/>
      <w:pPr>
        <w:ind w:left="1720" w:hanging="1080"/>
      </w:pPr>
      <w:rPr>
        <w:rFonts w:hint="default"/>
        <w:lang w:val="en-US"/>
      </w:rPr>
    </w:lvl>
    <w:lvl w:ilvl="1" w:tplc="A5764298">
      <w:start w:val="1"/>
      <w:numFmt w:val="decimalEnclosedCircle"/>
      <w:lvlText w:val="%2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7A847C57"/>
    <w:multiLevelType w:val="hybridMultilevel"/>
    <w:tmpl w:val="1D965D12"/>
    <w:lvl w:ilvl="0" w:tplc="EE9EDB2E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0D2"/>
    <w:rsid w:val="000048D8"/>
    <w:rsid w:val="000073A7"/>
    <w:rsid w:val="00092C14"/>
    <w:rsid w:val="001447B3"/>
    <w:rsid w:val="00186B18"/>
    <w:rsid w:val="001C2DC9"/>
    <w:rsid w:val="001E127F"/>
    <w:rsid w:val="00215C08"/>
    <w:rsid w:val="002800C5"/>
    <w:rsid w:val="002B7B1E"/>
    <w:rsid w:val="00361F68"/>
    <w:rsid w:val="00372FF5"/>
    <w:rsid w:val="003B3D55"/>
    <w:rsid w:val="00456AB7"/>
    <w:rsid w:val="004855D8"/>
    <w:rsid w:val="0049089D"/>
    <w:rsid w:val="004940D2"/>
    <w:rsid w:val="004F3556"/>
    <w:rsid w:val="005F13FE"/>
    <w:rsid w:val="006231C8"/>
    <w:rsid w:val="006318C0"/>
    <w:rsid w:val="00792891"/>
    <w:rsid w:val="00792965"/>
    <w:rsid w:val="007B0267"/>
    <w:rsid w:val="00891645"/>
    <w:rsid w:val="00901350"/>
    <w:rsid w:val="009F1AF0"/>
    <w:rsid w:val="009F7D8F"/>
    <w:rsid w:val="00A84DF9"/>
    <w:rsid w:val="00AA548D"/>
    <w:rsid w:val="00AC02C1"/>
    <w:rsid w:val="00AC2B26"/>
    <w:rsid w:val="00AD4E22"/>
    <w:rsid w:val="00B41F69"/>
    <w:rsid w:val="00B4677A"/>
    <w:rsid w:val="00BD29CB"/>
    <w:rsid w:val="00C41D3E"/>
    <w:rsid w:val="00C67187"/>
    <w:rsid w:val="00D02CB5"/>
    <w:rsid w:val="00D876D0"/>
    <w:rsid w:val="00DD2F00"/>
    <w:rsid w:val="00E25689"/>
    <w:rsid w:val="00E900ED"/>
    <w:rsid w:val="00EA48F6"/>
    <w:rsid w:val="00F5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FF404"/>
  <w15:chartTrackingRefBased/>
  <w15:docId w15:val="{CA265C94-EB06-42E8-A2B9-613518AA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54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54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54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548D"/>
    <w:rPr>
      <w:sz w:val="18"/>
      <w:szCs w:val="18"/>
    </w:rPr>
  </w:style>
  <w:style w:type="paragraph" w:styleId="a7">
    <w:name w:val="List Paragraph"/>
    <w:basedOn w:val="a"/>
    <w:uiPriority w:val="34"/>
    <w:qFormat/>
    <w:rsid w:val="00AA548D"/>
    <w:pPr>
      <w:ind w:firstLineChars="200" w:firstLine="420"/>
    </w:pPr>
  </w:style>
  <w:style w:type="paragraph" w:styleId="a8">
    <w:name w:val="Title"/>
    <w:basedOn w:val="a"/>
    <w:next w:val="a"/>
    <w:link w:val="a9"/>
    <w:uiPriority w:val="10"/>
    <w:qFormat/>
    <w:rsid w:val="00B4677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0"/>
    <w:link w:val="a8"/>
    <w:uiPriority w:val="10"/>
    <w:rsid w:val="00B4677A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a">
    <w:name w:val="Table Grid"/>
    <w:basedOn w:val="a1"/>
    <w:uiPriority w:val="39"/>
    <w:rsid w:val="00A84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447B3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1447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7CB0FE5-4935-4F59-8BB4-ECA17CEE5C71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zh-CN" altLang="en-US"/>
        </a:p>
      </dgm:t>
    </dgm:pt>
    <dgm:pt modelId="{B54E23C2-4A1D-4C2A-80EB-8637928A084A}">
      <dgm:prSet phldrT="[文本]" custT="1"/>
      <dgm:spPr/>
      <dgm:t>
        <a:bodyPr/>
        <a:lstStyle/>
        <a:p>
          <a:r>
            <a:rPr lang="zh-CN" sz="1800">
              <a:latin typeface="黑体" panose="02010609060101010101" pitchFamily="49" charset="-122"/>
              <a:ea typeface="黑体" panose="02010609060101010101" pitchFamily="49" charset="-122"/>
            </a:rPr>
            <a:t>石油工程学院</a:t>
          </a:r>
          <a:r>
            <a:rPr lang="zh-CN" altLang="en-US" sz="1800">
              <a:latin typeface="黑体" panose="02010609060101010101" pitchFamily="49" charset="-122"/>
              <a:ea typeface="黑体" panose="02010609060101010101" pitchFamily="49" charset="-122"/>
            </a:rPr>
            <a:t>融媒体</a:t>
          </a:r>
          <a:r>
            <a:rPr lang="zh-CN" sz="1800">
              <a:latin typeface="黑体" panose="02010609060101010101" pitchFamily="49" charset="-122"/>
              <a:ea typeface="黑体" panose="02010609060101010101" pitchFamily="49" charset="-122"/>
            </a:rPr>
            <a:t>中心</a:t>
          </a:r>
          <a:endParaRPr lang="zh-CN" altLang="en-US" sz="1800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BE756055-D173-4E39-8890-BA9D10440461}" type="parTrans" cxnId="{74EC9650-64BA-4435-AE4E-5D188316CCDA}">
      <dgm:prSet/>
      <dgm:spPr/>
      <dgm:t>
        <a:bodyPr/>
        <a:lstStyle/>
        <a:p>
          <a:endParaRPr lang="zh-CN" altLang="en-US" sz="900">
            <a:solidFill>
              <a:schemeClr val="accent1">
                <a:lumMod val="50000"/>
              </a:schemeClr>
            </a:solidFill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9A40F585-70A2-45A0-B386-C7C306846BEA}" type="sibTrans" cxnId="{74EC9650-64BA-4435-AE4E-5D188316CCDA}">
      <dgm:prSet/>
      <dgm:spPr/>
      <dgm:t>
        <a:bodyPr/>
        <a:lstStyle/>
        <a:p>
          <a:endParaRPr lang="zh-CN" altLang="en-US" sz="900">
            <a:solidFill>
              <a:schemeClr val="accent1">
                <a:lumMod val="50000"/>
              </a:schemeClr>
            </a:solidFill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68990602-740F-4A4A-B2BE-BC76CE4BD3F1}">
      <dgm:prSet phldrT="[文本]" custT="1"/>
      <dgm:spPr/>
      <dgm:t>
        <a:bodyPr/>
        <a:lstStyle/>
        <a:p>
          <a:r>
            <a:rPr lang="zh-CN" sz="1400">
              <a:latin typeface="黑体" panose="02010609060101010101" pitchFamily="49" charset="-122"/>
              <a:ea typeface="黑体" panose="02010609060101010101" pitchFamily="49" charset="-122"/>
            </a:rPr>
            <a:t>办公室</a:t>
          </a:r>
          <a:endParaRPr lang="zh-CN" altLang="en-US" sz="1400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275E222C-9D7A-4C27-AE29-B76DE233B0A9}" type="parTrans" cxnId="{FEDE1787-53E1-4853-9F1D-06981CAB9DA7}">
      <dgm:prSet/>
      <dgm:spPr/>
      <dgm:t>
        <a:bodyPr/>
        <a:lstStyle/>
        <a:p>
          <a:endParaRPr lang="zh-CN" altLang="en-US" sz="900">
            <a:solidFill>
              <a:sysClr val="windowText" lastClr="000000"/>
            </a:solidFill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34E148AD-6B01-46A0-9D07-CE96FEF752A1}" type="sibTrans" cxnId="{FEDE1787-53E1-4853-9F1D-06981CAB9DA7}">
      <dgm:prSet/>
      <dgm:spPr/>
      <dgm:t>
        <a:bodyPr/>
        <a:lstStyle/>
        <a:p>
          <a:endParaRPr lang="zh-CN" altLang="en-US" sz="900">
            <a:solidFill>
              <a:schemeClr val="accent1">
                <a:lumMod val="50000"/>
              </a:schemeClr>
            </a:solidFill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80C80539-DE93-4D6F-A15D-9F2BEF7D3A50}">
      <dgm:prSet phldrT="[文本]" custT="1"/>
      <dgm:spPr/>
      <dgm:t>
        <a:bodyPr/>
        <a:lstStyle/>
        <a:p>
          <a:r>
            <a:rPr lang="zh-CN" sz="1400">
              <a:latin typeface="黑体" panose="02010609060101010101" pitchFamily="49" charset="-122"/>
              <a:ea typeface="黑体" panose="02010609060101010101" pitchFamily="49" charset="-122"/>
            </a:rPr>
            <a:t>微信部</a:t>
          </a:r>
          <a:endParaRPr lang="zh-CN" altLang="en-US" sz="1400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7DB7C67C-797A-49F8-97F8-2BB5B1FE9BC4}" type="parTrans" cxnId="{2198082D-DFE2-429D-A730-89F82A9F6EF6}">
      <dgm:prSet/>
      <dgm:spPr/>
      <dgm:t>
        <a:bodyPr/>
        <a:lstStyle/>
        <a:p>
          <a:endParaRPr lang="zh-CN" altLang="en-US" sz="900">
            <a:solidFill>
              <a:sysClr val="windowText" lastClr="000000"/>
            </a:solidFill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D6C86432-615E-4E82-A4BA-AD4B46191D77}" type="sibTrans" cxnId="{2198082D-DFE2-429D-A730-89F82A9F6EF6}">
      <dgm:prSet/>
      <dgm:spPr/>
      <dgm:t>
        <a:bodyPr/>
        <a:lstStyle/>
        <a:p>
          <a:endParaRPr lang="zh-CN" altLang="en-US" sz="900">
            <a:solidFill>
              <a:schemeClr val="accent1">
                <a:lumMod val="50000"/>
              </a:schemeClr>
            </a:solidFill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FF528C7A-06BD-4CA8-A5DE-B9B08749496C}">
      <dgm:prSet phldrT="[文本]" custT="1"/>
      <dgm:spPr/>
      <dgm:t>
        <a:bodyPr/>
        <a:lstStyle/>
        <a:p>
          <a:r>
            <a:rPr lang="zh-CN" sz="1400">
              <a:latin typeface="黑体" panose="02010609060101010101" pitchFamily="49" charset="-122"/>
              <a:ea typeface="黑体" panose="02010609060101010101" pitchFamily="49" charset="-122"/>
            </a:rPr>
            <a:t>记者部</a:t>
          </a:r>
          <a:endParaRPr lang="zh-CN" altLang="en-US" sz="1400"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FB1328D7-5E3C-43FE-9D20-FA513FA7FCBC}" type="parTrans" cxnId="{DF701F91-5B5A-465E-9B50-2A17F439F46B}">
      <dgm:prSet/>
      <dgm:spPr/>
      <dgm:t>
        <a:bodyPr/>
        <a:lstStyle/>
        <a:p>
          <a:endParaRPr lang="zh-CN" altLang="en-US" sz="900">
            <a:solidFill>
              <a:sysClr val="windowText" lastClr="000000"/>
            </a:solidFill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39939DFF-77BE-4753-BC65-8AF012717A5F}" type="sibTrans" cxnId="{DF701F91-5B5A-465E-9B50-2A17F439F46B}">
      <dgm:prSet/>
      <dgm:spPr/>
      <dgm:t>
        <a:bodyPr/>
        <a:lstStyle/>
        <a:p>
          <a:endParaRPr lang="zh-CN" altLang="en-US" sz="900">
            <a:solidFill>
              <a:schemeClr val="accent1">
                <a:lumMod val="50000"/>
              </a:schemeClr>
            </a:solidFill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0E6BA36C-5BF4-48A0-A28E-B2CE698E7AE2}">
      <dgm:prSet custT="1"/>
      <dgm:spPr/>
      <dgm:t>
        <a:bodyPr/>
        <a:lstStyle/>
        <a:p>
          <a:r>
            <a:rPr lang="zh-CN" altLang="en-US" sz="1400">
              <a:latin typeface="黑体" panose="02010609060101010101" pitchFamily="49" charset="-122"/>
              <a:ea typeface="黑体" panose="02010609060101010101" pitchFamily="49" charset="-122"/>
            </a:rPr>
            <a:t>视频部</a:t>
          </a:r>
        </a:p>
      </dgm:t>
    </dgm:pt>
    <dgm:pt modelId="{3E13CA97-F65E-4C00-983E-768B73293CA7}" type="parTrans" cxnId="{188CA17B-E4D6-4D8B-BA58-7055A0EC9384}">
      <dgm:prSet/>
      <dgm:spPr/>
      <dgm:t>
        <a:bodyPr/>
        <a:lstStyle/>
        <a:p>
          <a:endParaRPr lang="zh-CN" altLang="en-US" sz="1600">
            <a:solidFill>
              <a:sysClr val="windowText" lastClr="000000"/>
            </a:solidFill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B9BAA41D-D334-4C41-9B1A-3AC8F61F664C}" type="sibTrans" cxnId="{188CA17B-E4D6-4D8B-BA58-7055A0EC9384}">
      <dgm:prSet/>
      <dgm:spPr/>
      <dgm:t>
        <a:bodyPr/>
        <a:lstStyle/>
        <a:p>
          <a:endParaRPr lang="zh-CN" altLang="en-US" sz="1600">
            <a:solidFill>
              <a:schemeClr val="accent1">
                <a:lumMod val="50000"/>
              </a:schemeClr>
            </a:solidFill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42613288-8CC7-4114-A21E-A1D7221F369B}">
      <dgm:prSet custT="1"/>
      <dgm:spPr/>
      <dgm:t>
        <a:bodyPr/>
        <a:lstStyle/>
        <a:p>
          <a:r>
            <a:rPr lang="zh-CN" altLang="en-US" sz="1400">
              <a:latin typeface="黑体" panose="02010609060101010101" pitchFamily="49" charset="-122"/>
              <a:ea typeface="黑体" panose="02010609060101010101" pitchFamily="49" charset="-122"/>
            </a:rPr>
            <a:t>运营部</a:t>
          </a:r>
        </a:p>
      </dgm:t>
    </dgm:pt>
    <dgm:pt modelId="{C42A4F66-D367-4507-9C75-4CD3B8944D65}" type="parTrans" cxnId="{98DB1EFD-96C6-4809-9573-4EA2081A2ED0}">
      <dgm:prSet/>
      <dgm:spPr/>
      <dgm:t>
        <a:bodyPr/>
        <a:lstStyle/>
        <a:p>
          <a:endParaRPr lang="zh-CN" altLang="en-US" sz="1600">
            <a:solidFill>
              <a:sysClr val="windowText" lastClr="000000"/>
            </a:solidFill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D5B8FE05-CD85-4F6F-8EBE-761EE102EBEC}" type="sibTrans" cxnId="{98DB1EFD-96C6-4809-9573-4EA2081A2ED0}">
      <dgm:prSet/>
      <dgm:spPr/>
      <dgm:t>
        <a:bodyPr/>
        <a:lstStyle/>
        <a:p>
          <a:endParaRPr lang="zh-CN" altLang="en-US" sz="1600">
            <a:solidFill>
              <a:schemeClr val="accent1">
                <a:lumMod val="50000"/>
              </a:schemeClr>
            </a:solidFill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F8F4FCBA-3AE4-4AAD-8075-739D262CB098}">
      <dgm:prSet custT="1"/>
      <dgm:spPr/>
      <dgm:t>
        <a:bodyPr/>
        <a:lstStyle/>
        <a:p>
          <a:r>
            <a:rPr lang="zh-CN" altLang="en-US" sz="1400">
              <a:latin typeface="黑体" panose="02010609060101010101" pitchFamily="49" charset="-122"/>
              <a:ea typeface="黑体" panose="02010609060101010101" pitchFamily="49" charset="-122"/>
            </a:rPr>
            <a:t>美工部</a:t>
          </a:r>
        </a:p>
      </dgm:t>
    </dgm:pt>
    <dgm:pt modelId="{4B460054-75C0-4C8C-9DFE-E9068BB6E9AD}" type="parTrans" cxnId="{F1D04148-3B45-4E40-984E-55CCDD83B270}">
      <dgm:prSet/>
      <dgm:spPr/>
      <dgm:t>
        <a:bodyPr/>
        <a:lstStyle/>
        <a:p>
          <a:endParaRPr lang="zh-CN" altLang="en-US" sz="1600">
            <a:solidFill>
              <a:sysClr val="windowText" lastClr="000000"/>
            </a:solidFill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EFA030A2-C059-4230-8787-E89255105279}" type="sibTrans" cxnId="{F1D04148-3B45-4E40-984E-55CCDD83B270}">
      <dgm:prSet/>
      <dgm:spPr/>
      <dgm:t>
        <a:bodyPr/>
        <a:lstStyle/>
        <a:p>
          <a:endParaRPr lang="zh-CN" altLang="en-US" sz="1600">
            <a:solidFill>
              <a:schemeClr val="accent1">
                <a:lumMod val="50000"/>
              </a:schemeClr>
            </a:solidFill>
            <a:latin typeface="黑体" panose="02010609060101010101" pitchFamily="49" charset="-122"/>
            <a:ea typeface="黑体" panose="02010609060101010101" pitchFamily="49" charset="-122"/>
          </a:endParaRPr>
        </a:p>
      </dgm:t>
    </dgm:pt>
    <dgm:pt modelId="{0A80132E-C99E-42B4-BBFE-7CAB6522CA4E}" type="pres">
      <dgm:prSet presAssocID="{A7CB0FE5-4935-4F59-8BB4-ECA17CEE5C7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CN" altLang="en-US"/>
        </a:p>
      </dgm:t>
    </dgm:pt>
    <dgm:pt modelId="{1195C256-BE5F-4834-B6E2-A9F4BB023444}" type="pres">
      <dgm:prSet presAssocID="{B54E23C2-4A1D-4C2A-80EB-8637928A084A}" presName="hierRoot1" presStyleCnt="0">
        <dgm:presLayoutVars>
          <dgm:hierBranch val="init"/>
        </dgm:presLayoutVars>
      </dgm:prSet>
      <dgm:spPr/>
      <dgm:t>
        <a:bodyPr/>
        <a:lstStyle/>
        <a:p>
          <a:endParaRPr lang="zh-CN" altLang="en-US"/>
        </a:p>
      </dgm:t>
    </dgm:pt>
    <dgm:pt modelId="{FD7B5229-CF38-4BDE-A4D3-C08179010003}" type="pres">
      <dgm:prSet presAssocID="{B54E23C2-4A1D-4C2A-80EB-8637928A084A}" presName="rootComposite1" presStyleCnt="0"/>
      <dgm:spPr/>
      <dgm:t>
        <a:bodyPr/>
        <a:lstStyle/>
        <a:p>
          <a:endParaRPr lang="zh-CN" altLang="en-US"/>
        </a:p>
      </dgm:t>
    </dgm:pt>
    <dgm:pt modelId="{08460CF9-EECA-4433-9BC1-243529DBAA65}" type="pres">
      <dgm:prSet presAssocID="{B54E23C2-4A1D-4C2A-80EB-8637928A084A}" presName="rootText1" presStyleLbl="node0" presStyleIdx="0" presStyleCnt="1" custScaleX="450294" custScaleY="11301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1300F61F-65B8-4D77-8E6D-2E4FC8841BD4}" type="pres">
      <dgm:prSet presAssocID="{B54E23C2-4A1D-4C2A-80EB-8637928A084A}" presName="rootConnector1" presStyleLbl="node1" presStyleIdx="0" presStyleCnt="0"/>
      <dgm:spPr/>
      <dgm:t>
        <a:bodyPr/>
        <a:lstStyle/>
        <a:p>
          <a:endParaRPr lang="zh-CN" altLang="en-US"/>
        </a:p>
      </dgm:t>
    </dgm:pt>
    <dgm:pt modelId="{D8828250-31BE-4CB9-A331-0D3EB267BAC2}" type="pres">
      <dgm:prSet presAssocID="{B54E23C2-4A1D-4C2A-80EB-8637928A084A}" presName="hierChild2" presStyleCnt="0"/>
      <dgm:spPr/>
      <dgm:t>
        <a:bodyPr/>
        <a:lstStyle/>
        <a:p>
          <a:endParaRPr lang="zh-CN" altLang="en-US"/>
        </a:p>
      </dgm:t>
    </dgm:pt>
    <dgm:pt modelId="{51091927-6805-4971-A579-DCD8A627353D}" type="pres">
      <dgm:prSet presAssocID="{275E222C-9D7A-4C27-AE29-B76DE233B0A9}" presName="Name37" presStyleLbl="parChTrans1D2" presStyleIdx="0" presStyleCnt="6"/>
      <dgm:spPr/>
      <dgm:t>
        <a:bodyPr/>
        <a:lstStyle/>
        <a:p>
          <a:endParaRPr lang="zh-CN" altLang="en-US"/>
        </a:p>
      </dgm:t>
    </dgm:pt>
    <dgm:pt modelId="{955AC366-4E63-4F10-9134-CD152F84D4E1}" type="pres">
      <dgm:prSet presAssocID="{68990602-740F-4A4A-B2BE-BC76CE4BD3F1}" presName="hierRoot2" presStyleCnt="0">
        <dgm:presLayoutVars>
          <dgm:hierBranch val="init"/>
        </dgm:presLayoutVars>
      </dgm:prSet>
      <dgm:spPr/>
      <dgm:t>
        <a:bodyPr/>
        <a:lstStyle/>
        <a:p>
          <a:endParaRPr lang="zh-CN" altLang="en-US"/>
        </a:p>
      </dgm:t>
    </dgm:pt>
    <dgm:pt modelId="{A254F5D6-A06C-4DC7-903B-23D6018B89B1}" type="pres">
      <dgm:prSet presAssocID="{68990602-740F-4A4A-B2BE-BC76CE4BD3F1}" presName="rootComposite" presStyleCnt="0"/>
      <dgm:spPr/>
      <dgm:t>
        <a:bodyPr/>
        <a:lstStyle/>
        <a:p>
          <a:endParaRPr lang="zh-CN" altLang="en-US"/>
        </a:p>
      </dgm:t>
    </dgm:pt>
    <dgm:pt modelId="{51E61040-9EA5-4429-8635-4462AC6A488C}" type="pres">
      <dgm:prSet presAssocID="{68990602-740F-4A4A-B2BE-BC76CE4BD3F1}" presName="rootText" presStyleLbl="node2" presStyleIdx="0" presStyleCnt="6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646B8AA1-CB2E-434B-9562-AC022AB60736}" type="pres">
      <dgm:prSet presAssocID="{68990602-740F-4A4A-B2BE-BC76CE4BD3F1}" presName="rootConnector" presStyleLbl="node2" presStyleIdx="0" presStyleCnt="6"/>
      <dgm:spPr/>
      <dgm:t>
        <a:bodyPr/>
        <a:lstStyle/>
        <a:p>
          <a:endParaRPr lang="zh-CN" altLang="en-US"/>
        </a:p>
      </dgm:t>
    </dgm:pt>
    <dgm:pt modelId="{5B4C3747-C691-454F-BC06-9FDFB22E2A21}" type="pres">
      <dgm:prSet presAssocID="{68990602-740F-4A4A-B2BE-BC76CE4BD3F1}" presName="hierChild4" presStyleCnt="0"/>
      <dgm:spPr/>
      <dgm:t>
        <a:bodyPr/>
        <a:lstStyle/>
        <a:p>
          <a:endParaRPr lang="zh-CN" altLang="en-US"/>
        </a:p>
      </dgm:t>
    </dgm:pt>
    <dgm:pt modelId="{1E32AD0F-4222-4005-99F6-46D874AD1FC9}" type="pres">
      <dgm:prSet presAssocID="{68990602-740F-4A4A-B2BE-BC76CE4BD3F1}" presName="hierChild5" presStyleCnt="0"/>
      <dgm:spPr/>
      <dgm:t>
        <a:bodyPr/>
        <a:lstStyle/>
        <a:p>
          <a:endParaRPr lang="zh-CN" altLang="en-US"/>
        </a:p>
      </dgm:t>
    </dgm:pt>
    <dgm:pt modelId="{287666C7-CAAE-45D5-BBCD-017807737871}" type="pres">
      <dgm:prSet presAssocID="{7DB7C67C-797A-49F8-97F8-2BB5B1FE9BC4}" presName="Name37" presStyleLbl="parChTrans1D2" presStyleIdx="1" presStyleCnt="6"/>
      <dgm:spPr/>
      <dgm:t>
        <a:bodyPr/>
        <a:lstStyle/>
        <a:p>
          <a:endParaRPr lang="zh-CN" altLang="en-US"/>
        </a:p>
      </dgm:t>
    </dgm:pt>
    <dgm:pt modelId="{4AB9ED5E-9BE5-4AA4-869B-C585842CFE98}" type="pres">
      <dgm:prSet presAssocID="{80C80539-DE93-4D6F-A15D-9F2BEF7D3A50}" presName="hierRoot2" presStyleCnt="0">
        <dgm:presLayoutVars>
          <dgm:hierBranch val="init"/>
        </dgm:presLayoutVars>
      </dgm:prSet>
      <dgm:spPr/>
      <dgm:t>
        <a:bodyPr/>
        <a:lstStyle/>
        <a:p>
          <a:endParaRPr lang="zh-CN" altLang="en-US"/>
        </a:p>
      </dgm:t>
    </dgm:pt>
    <dgm:pt modelId="{D5B7922D-6358-4E14-BF8D-ED064CF440BB}" type="pres">
      <dgm:prSet presAssocID="{80C80539-DE93-4D6F-A15D-9F2BEF7D3A50}" presName="rootComposite" presStyleCnt="0"/>
      <dgm:spPr/>
      <dgm:t>
        <a:bodyPr/>
        <a:lstStyle/>
        <a:p>
          <a:endParaRPr lang="zh-CN" altLang="en-US"/>
        </a:p>
      </dgm:t>
    </dgm:pt>
    <dgm:pt modelId="{AFC839FD-6E0F-423B-AFA3-7A0C2AA7D554}" type="pres">
      <dgm:prSet presAssocID="{80C80539-DE93-4D6F-A15D-9F2BEF7D3A50}" presName="rootText" presStyleLbl="node2" presStyleIdx="1" presStyleCnt="6" custLinFactX="162497" custLinFactNeighborX="20000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78E1D37C-9503-4E13-BE29-B4267046A9DC}" type="pres">
      <dgm:prSet presAssocID="{80C80539-DE93-4D6F-A15D-9F2BEF7D3A50}" presName="rootConnector" presStyleLbl="node2" presStyleIdx="1" presStyleCnt="6"/>
      <dgm:spPr/>
      <dgm:t>
        <a:bodyPr/>
        <a:lstStyle/>
        <a:p>
          <a:endParaRPr lang="zh-CN" altLang="en-US"/>
        </a:p>
      </dgm:t>
    </dgm:pt>
    <dgm:pt modelId="{788D2FD6-A70F-4719-BA1F-15CCF696661D}" type="pres">
      <dgm:prSet presAssocID="{80C80539-DE93-4D6F-A15D-9F2BEF7D3A50}" presName="hierChild4" presStyleCnt="0"/>
      <dgm:spPr/>
      <dgm:t>
        <a:bodyPr/>
        <a:lstStyle/>
        <a:p>
          <a:endParaRPr lang="zh-CN" altLang="en-US"/>
        </a:p>
      </dgm:t>
    </dgm:pt>
    <dgm:pt modelId="{DB18840D-4D1A-4892-BCF8-E14CE58ABD46}" type="pres">
      <dgm:prSet presAssocID="{80C80539-DE93-4D6F-A15D-9F2BEF7D3A50}" presName="hierChild5" presStyleCnt="0"/>
      <dgm:spPr/>
      <dgm:t>
        <a:bodyPr/>
        <a:lstStyle/>
        <a:p>
          <a:endParaRPr lang="zh-CN" altLang="en-US"/>
        </a:p>
      </dgm:t>
    </dgm:pt>
    <dgm:pt modelId="{21F334B4-E6AE-4E28-A0F0-69D022CE7A71}" type="pres">
      <dgm:prSet presAssocID="{3E13CA97-F65E-4C00-983E-768B73293CA7}" presName="Name37" presStyleLbl="parChTrans1D2" presStyleIdx="2" presStyleCnt="6"/>
      <dgm:spPr/>
      <dgm:t>
        <a:bodyPr/>
        <a:lstStyle/>
        <a:p>
          <a:endParaRPr lang="zh-CN" altLang="en-US"/>
        </a:p>
      </dgm:t>
    </dgm:pt>
    <dgm:pt modelId="{176BAA02-36BC-4B9F-BD20-F3E0DE99ABB1}" type="pres">
      <dgm:prSet presAssocID="{0E6BA36C-5BF4-48A0-A28E-B2CE698E7AE2}" presName="hierRoot2" presStyleCnt="0">
        <dgm:presLayoutVars>
          <dgm:hierBranch val="init"/>
        </dgm:presLayoutVars>
      </dgm:prSet>
      <dgm:spPr/>
      <dgm:t>
        <a:bodyPr/>
        <a:lstStyle/>
        <a:p>
          <a:endParaRPr lang="zh-CN" altLang="en-US"/>
        </a:p>
      </dgm:t>
    </dgm:pt>
    <dgm:pt modelId="{02F3477E-F45B-4182-8162-DDA24D92C0A0}" type="pres">
      <dgm:prSet presAssocID="{0E6BA36C-5BF4-48A0-A28E-B2CE698E7AE2}" presName="rootComposite" presStyleCnt="0"/>
      <dgm:spPr/>
      <dgm:t>
        <a:bodyPr/>
        <a:lstStyle/>
        <a:p>
          <a:endParaRPr lang="zh-CN" altLang="en-US"/>
        </a:p>
      </dgm:t>
    </dgm:pt>
    <dgm:pt modelId="{261C5897-8F83-401F-96F6-9C8100CE12AB}" type="pres">
      <dgm:prSet presAssocID="{0E6BA36C-5BF4-48A0-A28E-B2CE698E7AE2}" presName="rootText" presStyleLbl="node2" presStyleIdx="2" presStyleCnt="6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93AAC674-883F-4BEC-A5A6-B7F15A5E8535}" type="pres">
      <dgm:prSet presAssocID="{0E6BA36C-5BF4-48A0-A28E-B2CE698E7AE2}" presName="rootConnector" presStyleLbl="node2" presStyleIdx="2" presStyleCnt="6"/>
      <dgm:spPr/>
      <dgm:t>
        <a:bodyPr/>
        <a:lstStyle/>
        <a:p>
          <a:endParaRPr lang="zh-CN" altLang="en-US"/>
        </a:p>
      </dgm:t>
    </dgm:pt>
    <dgm:pt modelId="{98461852-7BB7-485C-8F7E-61053AB60939}" type="pres">
      <dgm:prSet presAssocID="{0E6BA36C-5BF4-48A0-A28E-B2CE698E7AE2}" presName="hierChild4" presStyleCnt="0"/>
      <dgm:spPr/>
      <dgm:t>
        <a:bodyPr/>
        <a:lstStyle/>
        <a:p>
          <a:endParaRPr lang="zh-CN" altLang="en-US"/>
        </a:p>
      </dgm:t>
    </dgm:pt>
    <dgm:pt modelId="{DB646D02-9ACE-45A6-ADF4-C0CA128B9C43}" type="pres">
      <dgm:prSet presAssocID="{0E6BA36C-5BF4-48A0-A28E-B2CE698E7AE2}" presName="hierChild5" presStyleCnt="0"/>
      <dgm:spPr/>
      <dgm:t>
        <a:bodyPr/>
        <a:lstStyle/>
        <a:p>
          <a:endParaRPr lang="zh-CN" altLang="en-US"/>
        </a:p>
      </dgm:t>
    </dgm:pt>
    <dgm:pt modelId="{CA21A6FC-7B8D-426C-95C7-5CFD6F47D5BB}" type="pres">
      <dgm:prSet presAssocID="{4B460054-75C0-4C8C-9DFE-E9068BB6E9AD}" presName="Name37" presStyleLbl="parChTrans1D2" presStyleIdx="3" presStyleCnt="6"/>
      <dgm:spPr/>
      <dgm:t>
        <a:bodyPr/>
        <a:lstStyle/>
        <a:p>
          <a:endParaRPr lang="zh-CN" altLang="en-US"/>
        </a:p>
      </dgm:t>
    </dgm:pt>
    <dgm:pt modelId="{E86A20FF-EE11-44EB-B241-50F0B42BB23A}" type="pres">
      <dgm:prSet presAssocID="{F8F4FCBA-3AE4-4AAD-8075-739D262CB098}" presName="hierRoot2" presStyleCnt="0">
        <dgm:presLayoutVars>
          <dgm:hierBranch val="init"/>
        </dgm:presLayoutVars>
      </dgm:prSet>
      <dgm:spPr/>
      <dgm:t>
        <a:bodyPr/>
        <a:lstStyle/>
        <a:p>
          <a:endParaRPr lang="zh-CN" altLang="en-US"/>
        </a:p>
      </dgm:t>
    </dgm:pt>
    <dgm:pt modelId="{10D34775-5BC0-48D5-AF77-CE85595EF533}" type="pres">
      <dgm:prSet presAssocID="{F8F4FCBA-3AE4-4AAD-8075-739D262CB098}" presName="rootComposite" presStyleCnt="0"/>
      <dgm:spPr/>
      <dgm:t>
        <a:bodyPr/>
        <a:lstStyle/>
        <a:p>
          <a:endParaRPr lang="zh-CN" altLang="en-US"/>
        </a:p>
      </dgm:t>
    </dgm:pt>
    <dgm:pt modelId="{6BAD7AB7-5668-47B2-B28A-193D7F01E3E3}" type="pres">
      <dgm:prSet presAssocID="{F8F4FCBA-3AE4-4AAD-8075-739D262CB098}" presName="rootText" presStyleLbl="node2" presStyleIdx="3" presStyleCnt="6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A148D5DC-5447-458F-9E00-455EBD3838A7}" type="pres">
      <dgm:prSet presAssocID="{F8F4FCBA-3AE4-4AAD-8075-739D262CB098}" presName="rootConnector" presStyleLbl="node2" presStyleIdx="3" presStyleCnt="6"/>
      <dgm:spPr/>
      <dgm:t>
        <a:bodyPr/>
        <a:lstStyle/>
        <a:p>
          <a:endParaRPr lang="zh-CN" altLang="en-US"/>
        </a:p>
      </dgm:t>
    </dgm:pt>
    <dgm:pt modelId="{570FEDD0-6D3E-412B-85C8-85FBE11BD5AF}" type="pres">
      <dgm:prSet presAssocID="{F8F4FCBA-3AE4-4AAD-8075-739D262CB098}" presName="hierChild4" presStyleCnt="0"/>
      <dgm:spPr/>
      <dgm:t>
        <a:bodyPr/>
        <a:lstStyle/>
        <a:p>
          <a:endParaRPr lang="zh-CN" altLang="en-US"/>
        </a:p>
      </dgm:t>
    </dgm:pt>
    <dgm:pt modelId="{E82809A6-5350-43B2-8210-BE31972DDB37}" type="pres">
      <dgm:prSet presAssocID="{F8F4FCBA-3AE4-4AAD-8075-739D262CB098}" presName="hierChild5" presStyleCnt="0"/>
      <dgm:spPr/>
      <dgm:t>
        <a:bodyPr/>
        <a:lstStyle/>
        <a:p>
          <a:endParaRPr lang="zh-CN" altLang="en-US"/>
        </a:p>
      </dgm:t>
    </dgm:pt>
    <dgm:pt modelId="{8551FC9A-7AD0-4051-8306-BBE7020F294A}" type="pres">
      <dgm:prSet presAssocID="{C42A4F66-D367-4507-9C75-4CD3B8944D65}" presName="Name37" presStyleLbl="parChTrans1D2" presStyleIdx="4" presStyleCnt="6"/>
      <dgm:spPr/>
      <dgm:t>
        <a:bodyPr/>
        <a:lstStyle/>
        <a:p>
          <a:endParaRPr lang="zh-CN" altLang="en-US"/>
        </a:p>
      </dgm:t>
    </dgm:pt>
    <dgm:pt modelId="{31C58DCD-0704-457F-9E9E-9CF78D365B2D}" type="pres">
      <dgm:prSet presAssocID="{42613288-8CC7-4114-A21E-A1D7221F369B}" presName="hierRoot2" presStyleCnt="0">
        <dgm:presLayoutVars>
          <dgm:hierBranch val="init"/>
        </dgm:presLayoutVars>
      </dgm:prSet>
      <dgm:spPr/>
      <dgm:t>
        <a:bodyPr/>
        <a:lstStyle/>
        <a:p>
          <a:endParaRPr lang="zh-CN" altLang="en-US"/>
        </a:p>
      </dgm:t>
    </dgm:pt>
    <dgm:pt modelId="{36E318BB-8E91-4B90-8D4D-994DF8B5932F}" type="pres">
      <dgm:prSet presAssocID="{42613288-8CC7-4114-A21E-A1D7221F369B}" presName="rootComposite" presStyleCnt="0"/>
      <dgm:spPr/>
      <dgm:t>
        <a:bodyPr/>
        <a:lstStyle/>
        <a:p>
          <a:endParaRPr lang="zh-CN" altLang="en-US"/>
        </a:p>
      </dgm:t>
    </dgm:pt>
    <dgm:pt modelId="{2EE4FCE6-1202-4D0D-A581-8C9920F42E1A}" type="pres">
      <dgm:prSet presAssocID="{42613288-8CC7-4114-A21E-A1D7221F369B}" presName="rootText" presStyleLbl="node2" presStyleIdx="4" presStyleCnt="6" custLinFactX="-160189" custLinFactNeighborX="-200000" custLinFactNeighborY="0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DC3D3141-716D-4558-A9D6-F56B95C3ADBA}" type="pres">
      <dgm:prSet presAssocID="{42613288-8CC7-4114-A21E-A1D7221F369B}" presName="rootConnector" presStyleLbl="node2" presStyleIdx="4" presStyleCnt="6"/>
      <dgm:spPr/>
      <dgm:t>
        <a:bodyPr/>
        <a:lstStyle/>
        <a:p>
          <a:endParaRPr lang="zh-CN" altLang="en-US"/>
        </a:p>
      </dgm:t>
    </dgm:pt>
    <dgm:pt modelId="{7C20B373-084D-4669-B783-F5256C0CBF0B}" type="pres">
      <dgm:prSet presAssocID="{42613288-8CC7-4114-A21E-A1D7221F369B}" presName="hierChild4" presStyleCnt="0"/>
      <dgm:spPr/>
      <dgm:t>
        <a:bodyPr/>
        <a:lstStyle/>
        <a:p>
          <a:endParaRPr lang="zh-CN" altLang="en-US"/>
        </a:p>
      </dgm:t>
    </dgm:pt>
    <dgm:pt modelId="{AEE3B142-12C9-4AD7-ADC6-85B49CFE630A}" type="pres">
      <dgm:prSet presAssocID="{42613288-8CC7-4114-A21E-A1D7221F369B}" presName="hierChild5" presStyleCnt="0"/>
      <dgm:spPr/>
      <dgm:t>
        <a:bodyPr/>
        <a:lstStyle/>
        <a:p>
          <a:endParaRPr lang="zh-CN" altLang="en-US"/>
        </a:p>
      </dgm:t>
    </dgm:pt>
    <dgm:pt modelId="{5CC2DAAA-17B3-4E84-A4CC-4BC77751209A}" type="pres">
      <dgm:prSet presAssocID="{FB1328D7-5E3C-43FE-9D20-FA513FA7FCBC}" presName="Name37" presStyleLbl="parChTrans1D2" presStyleIdx="5" presStyleCnt="6"/>
      <dgm:spPr/>
      <dgm:t>
        <a:bodyPr/>
        <a:lstStyle/>
        <a:p>
          <a:endParaRPr lang="zh-CN" altLang="en-US"/>
        </a:p>
      </dgm:t>
    </dgm:pt>
    <dgm:pt modelId="{1542E21E-2E95-4CFF-BF5C-D1E5CC76506B}" type="pres">
      <dgm:prSet presAssocID="{FF528C7A-06BD-4CA8-A5DE-B9B08749496C}" presName="hierRoot2" presStyleCnt="0">
        <dgm:presLayoutVars>
          <dgm:hierBranch val="init"/>
        </dgm:presLayoutVars>
      </dgm:prSet>
      <dgm:spPr/>
      <dgm:t>
        <a:bodyPr/>
        <a:lstStyle/>
        <a:p>
          <a:endParaRPr lang="zh-CN" altLang="en-US"/>
        </a:p>
      </dgm:t>
    </dgm:pt>
    <dgm:pt modelId="{042D249B-1234-4A37-B4A3-138AD2B10F02}" type="pres">
      <dgm:prSet presAssocID="{FF528C7A-06BD-4CA8-A5DE-B9B08749496C}" presName="rootComposite" presStyleCnt="0"/>
      <dgm:spPr/>
      <dgm:t>
        <a:bodyPr/>
        <a:lstStyle/>
        <a:p>
          <a:endParaRPr lang="zh-CN" altLang="en-US"/>
        </a:p>
      </dgm:t>
    </dgm:pt>
    <dgm:pt modelId="{C3050149-D216-4557-95E4-6E1586236034}" type="pres">
      <dgm:prSet presAssocID="{FF528C7A-06BD-4CA8-A5DE-B9B08749496C}" presName="rootText" presStyleLbl="node2" presStyleIdx="5" presStyleCnt="6" custLinFactNeighborX="1378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212A45AB-9E55-4FFA-9A38-C1D0EE3AC83A}" type="pres">
      <dgm:prSet presAssocID="{FF528C7A-06BD-4CA8-A5DE-B9B08749496C}" presName="rootConnector" presStyleLbl="node2" presStyleIdx="5" presStyleCnt="6"/>
      <dgm:spPr/>
      <dgm:t>
        <a:bodyPr/>
        <a:lstStyle/>
        <a:p>
          <a:endParaRPr lang="zh-CN" altLang="en-US"/>
        </a:p>
      </dgm:t>
    </dgm:pt>
    <dgm:pt modelId="{E8D63789-91B6-4FA6-B312-4D0DDB9D40C6}" type="pres">
      <dgm:prSet presAssocID="{FF528C7A-06BD-4CA8-A5DE-B9B08749496C}" presName="hierChild4" presStyleCnt="0"/>
      <dgm:spPr/>
      <dgm:t>
        <a:bodyPr/>
        <a:lstStyle/>
        <a:p>
          <a:endParaRPr lang="zh-CN" altLang="en-US"/>
        </a:p>
      </dgm:t>
    </dgm:pt>
    <dgm:pt modelId="{82F54567-3397-40C5-8EEF-317AC42E57A2}" type="pres">
      <dgm:prSet presAssocID="{FF528C7A-06BD-4CA8-A5DE-B9B08749496C}" presName="hierChild5" presStyleCnt="0"/>
      <dgm:spPr/>
      <dgm:t>
        <a:bodyPr/>
        <a:lstStyle/>
        <a:p>
          <a:endParaRPr lang="zh-CN" altLang="en-US"/>
        </a:p>
      </dgm:t>
    </dgm:pt>
    <dgm:pt modelId="{F64A85EA-B8CF-40CB-86DF-C294A3F5422F}" type="pres">
      <dgm:prSet presAssocID="{B54E23C2-4A1D-4C2A-80EB-8637928A084A}" presName="hierChild3" presStyleCnt="0"/>
      <dgm:spPr/>
      <dgm:t>
        <a:bodyPr/>
        <a:lstStyle/>
        <a:p>
          <a:endParaRPr lang="zh-CN" altLang="en-US"/>
        </a:p>
      </dgm:t>
    </dgm:pt>
  </dgm:ptLst>
  <dgm:cxnLst>
    <dgm:cxn modelId="{2198082D-DFE2-429D-A730-89F82A9F6EF6}" srcId="{B54E23C2-4A1D-4C2A-80EB-8637928A084A}" destId="{80C80539-DE93-4D6F-A15D-9F2BEF7D3A50}" srcOrd="1" destOrd="0" parTransId="{7DB7C67C-797A-49F8-97F8-2BB5B1FE9BC4}" sibTransId="{D6C86432-615E-4E82-A4BA-AD4B46191D77}"/>
    <dgm:cxn modelId="{74EC9650-64BA-4435-AE4E-5D188316CCDA}" srcId="{A7CB0FE5-4935-4F59-8BB4-ECA17CEE5C71}" destId="{B54E23C2-4A1D-4C2A-80EB-8637928A084A}" srcOrd="0" destOrd="0" parTransId="{BE756055-D173-4E39-8890-BA9D10440461}" sibTransId="{9A40F585-70A2-45A0-B386-C7C306846BEA}"/>
    <dgm:cxn modelId="{39F2B5D1-89F9-49D6-B2AF-C1750C9919E1}" type="presOf" srcId="{B54E23C2-4A1D-4C2A-80EB-8637928A084A}" destId="{08460CF9-EECA-4433-9BC1-243529DBAA65}" srcOrd="0" destOrd="0" presId="urn:microsoft.com/office/officeart/2005/8/layout/orgChart1"/>
    <dgm:cxn modelId="{FDB1C331-B47A-4E32-92F9-A1BE99CE01CE}" type="presOf" srcId="{0E6BA36C-5BF4-48A0-A28E-B2CE698E7AE2}" destId="{261C5897-8F83-401F-96F6-9C8100CE12AB}" srcOrd="0" destOrd="0" presId="urn:microsoft.com/office/officeart/2005/8/layout/orgChart1"/>
    <dgm:cxn modelId="{A2F000C2-8351-4296-B303-B337F3060412}" type="presOf" srcId="{0E6BA36C-5BF4-48A0-A28E-B2CE698E7AE2}" destId="{93AAC674-883F-4BEC-A5A6-B7F15A5E8535}" srcOrd="1" destOrd="0" presId="urn:microsoft.com/office/officeart/2005/8/layout/orgChart1"/>
    <dgm:cxn modelId="{98DB1EFD-96C6-4809-9573-4EA2081A2ED0}" srcId="{B54E23C2-4A1D-4C2A-80EB-8637928A084A}" destId="{42613288-8CC7-4114-A21E-A1D7221F369B}" srcOrd="4" destOrd="0" parTransId="{C42A4F66-D367-4507-9C75-4CD3B8944D65}" sibTransId="{D5B8FE05-CD85-4F6F-8EBE-761EE102EBEC}"/>
    <dgm:cxn modelId="{01A0295B-8186-41D3-83A5-0630EFE5DE4E}" type="presOf" srcId="{C42A4F66-D367-4507-9C75-4CD3B8944D65}" destId="{8551FC9A-7AD0-4051-8306-BBE7020F294A}" srcOrd="0" destOrd="0" presId="urn:microsoft.com/office/officeart/2005/8/layout/orgChart1"/>
    <dgm:cxn modelId="{A3C9C287-1DE9-44A4-A1A0-5D8AD067343E}" type="presOf" srcId="{275E222C-9D7A-4C27-AE29-B76DE233B0A9}" destId="{51091927-6805-4971-A579-DCD8A627353D}" srcOrd="0" destOrd="0" presId="urn:microsoft.com/office/officeart/2005/8/layout/orgChart1"/>
    <dgm:cxn modelId="{B22D5CD5-8A3C-4F17-AFF2-BD218CDEC402}" type="presOf" srcId="{FF528C7A-06BD-4CA8-A5DE-B9B08749496C}" destId="{C3050149-D216-4557-95E4-6E1586236034}" srcOrd="0" destOrd="0" presId="urn:microsoft.com/office/officeart/2005/8/layout/orgChart1"/>
    <dgm:cxn modelId="{C779D563-E1CB-4574-903C-A0E1D2A052F2}" type="presOf" srcId="{4B460054-75C0-4C8C-9DFE-E9068BB6E9AD}" destId="{CA21A6FC-7B8D-426C-95C7-5CFD6F47D5BB}" srcOrd="0" destOrd="0" presId="urn:microsoft.com/office/officeart/2005/8/layout/orgChart1"/>
    <dgm:cxn modelId="{188CA17B-E4D6-4D8B-BA58-7055A0EC9384}" srcId="{B54E23C2-4A1D-4C2A-80EB-8637928A084A}" destId="{0E6BA36C-5BF4-48A0-A28E-B2CE698E7AE2}" srcOrd="2" destOrd="0" parTransId="{3E13CA97-F65E-4C00-983E-768B73293CA7}" sibTransId="{B9BAA41D-D334-4C41-9B1A-3AC8F61F664C}"/>
    <dgm:cxn modelId="{DBD58108-1B4A-4B31-9F0D-F8CE60D55AE0}" type="presOf" srcId="{FB1328D7-5E3C-43FE-9D20-FA513FA7FCBC}" destId="{5CC2DAAA-17B3-4E84-A4CC-4BC77751209A}" srcOrd="0" destOrd="0" presId="urn:microsoft.com/office/officeart/2005/8/layout/orgChart1"/>
    <dgm:cxn modelId="{B75B2D7D-13D1-4215-9C06-4006AC800680}" type="presOf" srcId="{42613288-8CC7-4114-A21E-A1D7221F369B}" destId="{DC3D3141-716D-4558-A9D6-F56B95C3ADBA}" srcOrd="1" destOrd="0" presId="urn:microsoft.com/office/officeart/2005/8/layout/orgChart1"/>
    <dgm:cxn modelId="{9EEE501D-E156-417F-8516-33788100CAA3}" type="presOf" srcId="{A7CB0FE5-4935-4F59-8BB4-ECA17CEE5C71}" destId="{0A80132E-C99E-42B4-BBFE-7CAB6522CA4E}" srcOrd="0" destOrd="0" presId="urn:microsoft.com/office/officeart/2005/8/layout/orgChart1"/>
    <dgm:cxn modelId="{F1D04148-3B45-4E40-984E-55CCDD83B270}" srcId="{B54E23C2-4A1D-4C2A-80EB-8637928A084A}" destId="{F8F4FCBA-3AE4-4AAD-8075-739D262CB098}" srcOrd="3" destOrd="0" parTransId="{4B460054-75C0-4C8C-9DFE-E9068BB6E9AD}" sibTransId="{EFA030A2-C059-4230-8787-E89255105279}"/>
    <dgm:cxn modelId="{E9BECBA8-3236-4352-AA9B-E32413AEEB57}" type="presOf" srcId="{68990602-740F-4A4A-B2BE-BC76CE4BD3F1}" destId="{646B8AA1-CB2E-434B-9562-AC022AB60736}" srcOrd="1" destOrd="0" presId="urn:microsoft.com/office/officeart/2005/8/layout/orgChart1"/>
    <dgm:cxn modelId="{D6FFC3D0-20A5-4BA3-8220-27E0BEA89916}" type="presOf" srcId="{B54E23C2-4A1D-4C2A-80EB-8637928A084A}" destId="{1300F61F-65B8-4D77-8E6D-2E4FC8841BD4}" srcOrd="1" destOrd="0" presId="urn:microsoft.com/office/officeart/2005/8/layout/orgChart1"/>
    <dgm:cxn modelId="{D896B54F-E732-4D84-801A-803A68B77EFD}" type="presOf" srcId="{80C80539-DE93-4D6F-A15D-9F2BEF7D3A50}" destId="{78E1D37C-9503-4E13-BE29-B4267046A9DC}" srcOrd="1" destOrd="0" presId="urn:microsoft.com/office/officeart/2005/8/layout/orgChart1"/>
    <dgm:cxn modelId="{AE04209B-7557-43BD-B1F1-11636FD5363B}" type="presOf" srcId="{7DB7C67C-797A-49F8-97F8-2BB5B1FE9BC4}" destId="{287666C7-CAAE-45D5-BBCD-017807737871}" srcOrd="0" destOrd="0" presId="urn:microsoft.com/office/officeart/2005/8/layout/orgChart1"/>
    <dgm:cxn modelId="{FC2C6C0F-1D30-4B41-8866-864FB66C0B3C}" type="presOf" srcId="{F8F4FCBA-3AE4-4AAD-8075-739D262CB098}" destId="{6BAD7AB7-5668-47B2-B28A-193D7F01E3E3}" srcOrd="0" destOrd="0" presId="urn:microsoft.com/office/officeart/2005/8/layout/orgChart1"/>
    <dgm:cxn modelId="{2D87FB66-5DD1-4C3F-A2D9-2C9B8247E7C9}" type="presOf" srcId="{FF528C7A-06BD-4CA8-A5DE-B9B08749496C}" destId="{212A45AB-9E55-4FFA-9A38-C1D0EE3AC83A}" srcOrd="1" destOrd="0" presId="urn:microsoft.com/office/officeart/2005/8/layout/orgChart1"/>
    <dgm:cxn modelId="{FEDE1787-53E1-4853-9F1D-06981CAB9DA7}" srcId="{B54E23C2-4A1D-4C2A-80EB-8637928A084A}" destId="{68990602-740F-4A4A-B2BE-BC76CE4BD3F1}" srcOrd="0" destOrd="0" parTransId="{275E222C-9D7A-4C27-AE29-B76DE233B0A9}" sibTransId="{34E148AD-6B01-46A0-9D07-CE96FEF752A1}"/>
    <dgm:cxn modelId="{4C3C03DB-116A-4A69-998B-5F34C49D50A8}" type="presOf" srcId="{42613288-8CC7-4114-A21E-A1D7221F369B}" destId="{2EE4FCE6-1202-4D0D-A581-8C9920F42E1A}" srcOrd="0" destOrd="0" presId="urn:microsoft.com/office/officeart/2005/8/layout/orgChart1"/>
    <dgm:cxn modelId="{DF701F91-5B5A-465E-9B50-2A17F439F46B}" srcId="{B54E23C2-4A1D-4C2A-80EB-8637928A084A}" destId="{FF528C7A-06BD-4CA8-A5DE-B9B08749496C}" srcOrd="5" destOrd="0" parTransId="{FB1328D7-5E3C-43FE-9D20-FA513FA7FCBC}" sibTransId="{39939DFF-77BE-4753-BC65-8AF012717A5F}"/>
    <dgm:cxn modelId="{DBCDA8E7-0FD3-4F6C-9980-8E212BC1AC05}" type="presOf" srcId="{F8F4FCBA-3AE4-4AAD-8075-739D262CB098}" destId="{A148D5DC-5447-458F-9E00-455EBD3838A7}" srcOrd="1" destOrd="0" presId="urn:microsoft.com/office/officeart/2005/8/layout/orgChart1"/>
    <dgm:cxn modelId="{57A13350-2E1C-4DD6-AFC4-401747198AA2}" type="presOf" srcId="{3E13CA97-F65E-4C00-983E-768B73293CA7}" destId="{21F334B4-E6AE-4E28-A0F0-69D022CE7A71}" srcOrd="0" destOrd="0" presId="urn:microsoft.com/office/officeart/2005/8/layout/orgChart1"/>
    <dgm:cxn modelId="{FF03971F-C0D6-4038-8845-0A957180B583}" type="presOf" srcId="{80C80539-DE93-4D6F-A15D-9F2BEF7D3A50}" destId="{AFC839FD-6E0F-423B-AFA3-7A0C2AA7D554}" srcOrd="0" destOrd="0" presId="urn:microsoft.com/office/officeart/2005/8/layout/orgChart1"/>
    <dgm:cxn modelId="{3C1FDDA0-52A0-4186-90B5-E113A403FA0A}" type="presOf" srcId="{68990602-740F-4A4A-B2BE-BC76CE4BD3F1}" destId="{51E61040-9EA5-4429-8635-4462AC6A488C}" srcOrd="0" destOrd="0" presId="urn:microsoft.com/office/officeart/2005/8/layout/orgChart1"/>
    <dgm:cxn modelId="{0AADB02D-148A-4F8B-9BCA-B151E58E6CA4}" type="presParOf" srcId="{0A80132E-C99E-42B4-BBFE-7CAB6522CA4E}" destId="{1195C256-BE5F-4834-B6E2-A9F4BB023444}" srcOrd="0" destOrd="0" presId="urn:microsoft.com/office/officeart/2005/8/layout/orgChart1"/>
    <dgm:cxn modelId="{D44402BF-30D1-4EFD-B5D2-F0C5B676F361}" type="presParOf" srcId="{1195C256-BE5F-4834-B6E2-A9F4BB023444}" destId="{FD7B5229-CF38-4BDE-A4D3-C08179010003}" srcOrd="0" destOrd="0" presId="urn:microsoft.com/office/officeart/2005/8/layout/orgChart1"/>
    <dgm:cxn modelId="{6F002ADD-23FB-4304-B9C2-B99CE8420910}" type="presParOf" srcId="{FD7B5229-CF38-4BDE-A4D3-C08179010003}" destId="{08460CF9-EECA-4433-9BC1-243529DBAA65}" srcOrd="0" destOrd="0" presId="urn:microsoft.com/office/officeart/2005/8/layout/orgChart1"/>
    <dgm:cxn modelId="{A9323BBA-6524-431A-919E-9075BC7435D6}" type="presParOf" srcId="{FD7B5229-CF38-4BDE-A4D3-C08179010003}" destId="{1300F61F-65B8-4D77-8E6D-2E4FC8841BD4}" srcOrd="1" destOrd="0" presId="urn:microsoft.com/office/officeart/2005/8/layout/orgChart1"/>
    <dgm:cxn modelId="{394FDAFC-BFE9-4DE5-87FA-881256F8FE49}" type="presParOf" srcId="{1195C256-BE5F-4834-B6E2-A9F4BB023444}" destId="{D8828250-31BE-4CB9-A331-0D3EB267BAC2}" srcOrd="1" destOrd="0" presId="urn:microsoft.com/office/officeart/2005/8/layout/orgChart1"/>
    <dgm:cxn modelId="{2EF80BB0-DFF0-419E-9F72-D42D531BC3CB}" type="presParOf" srcId="{D8828250-31BE-4CB9-A331-0D3EB267BAC2}" destId="{51091927-6805-4971-A579-DCD8A627353D}" srcOrd="0" destOrd="0" presId="urn:microsoft.com/office/officeart/2005/8/layout/orgChart1"/>
    <dgm:cxn modelId="{1E29102B-B465-4513-9978-EDD412875D91}" type="presParOf" srcId="{D8828250-31BE-4CB9-A331-0D3EB267BAC2}" destId="{955AC366-4E63-4F10-9134-CD152F84D4E1}" srcOrd="1" destOrd="0" presId="urn:microsoft.com/office/officeart/2005/8/layout/orgChart1"/>
    <dgm:cxn modelId="{6D3780CB-95F5-41F3-A62D-596A65B34B53}" type="presParOf" srcId="{955AC366-4E63-4F10-9134-CD152F84D4E1}" destId="{A254F5D6-A06C-4DC7-903B-23D6018B89B1}" srcOrd="0" destOrd="0" presId="urn:microsoft.com/office/officeart/2005/8/layout/orgChart1"/>
    <dgm:cxn modelId="{0317F44C-B59B-4478-9D5E-F7732B9EA97D}" type="presParOf" srcId="{A254F5D6-A06C-4DC7-903B-23D6018B89B1}" destId="{51E61040-9EA5-4429-8635-4462AC6A488C}" srcOrd="0" destOrd="0" presId="urn:microsoft.com/office/officeart/2005/8/layout/orgChart1"/>
    <dgm:cxn modelId="{F5D5B243-4C36-48EF-A5F6-F38DBD740CB7}" type="presParOf" srcId="{A254F5D6-A06C-4DC7-903B-23D6018B89B1}" destId="{646B8AA1-CB2E-434B-9562-AC022AB60736}" srcOrd="1" destOrd="0" presId="urn:microsoft.com/office/officeart/2005/8/layout/orgChart1"/>
    <dgm:cxn modelId="{4CA0844B-62CD-40BA-A0A3-705C832E2916}" type="presParOf" srcId="{955AC366-4E63-4F10-9134-CD152F84D4E1}" destId="{5B4C3747-C691-454F-BC06-9FDFB22E2A21}" srcOrd="1" destOrd="0" presId="urn:microsoft.com/office/officeart/2005/8/layout/orgChart1"/>
    <dgm:cxn modelId="{429F0A85-BA2E-4DAE-81A6-EEBFF9D55752}" type="presParOf" srcId="{955AC366-4E63-4F10-9134-CD152F84D4E1}" destId="{1E32AD0F-4222-4005-99F6-46D874AD1FC9}" srcOrd="2" destOrd="0" presId="urn:microsoft.com/office/officeart/2005/8/layout/orgChart1"/>
    <dgm:cxn modelId="{7068CA0E-515B-416D-B620-C0F8B3DC54E2}" type="presParOf" srcId="{D8828250-31BE-4CB9-A331-0D3EB267BAC2}" destId="{287666C7-CAAE-45D5-BBCD-017807737871}" srcOrd="2" destOrd="0" presId="urn:microsoft.com/office/officeart/2005/8/layout/orgChart1"/>
    <dgm:cxn modelId="{74C5141D-B462-4E3A-9B82-26B7486FE3A9}" type="presParOf" srcId="{D8828250-31BE-4CB9-A331-0D3EB267BAC2}" destId="{4AB9ED5E-9BE5-4AA4-869B-C585842CFE98}" srcOrd="3" destOrd="0" presId="urn:microsoft.com/office/officeart/2005/8/layout/orgChart1"/>
    <dgm:cxn modelId="{C7D40699-2CBC-42D3-96D9-B48E72B58BA0}" type="presParOf" srcId="{4AB9ED5E-9BE5-4AA4-869B-C585842CFE98}" destId="{D5B7922D-6358-4E14-BF8D-ED064CF440BB}" srcOrd="0" destOrd="0" presId="urn:microsoft.com/office/officeart/2005/8/layout/orgChart1"/>
    <dgm:cxn modelId="{9B2C1FB0-B757-4301-804B-C07FAEDCF89F}" type="presParOf" srcId="{D5B7922D-6358-4E14-BF8D-ED064CF440BB}" destId="{AFC839FD-6E0F-423B-AFA3-7A0C2AA7D554}" srcOrd="0" destOrd="0" presId="urn:microsoft.com/office/officeart/2005/8/layout/orgChart1"/>
    <dgm:cxn modelId="{1C4D949C-B41A-4A91-9C65-1BEB656799B3}" type="presParOf" srcId="{D5B7922D-6358-4E14-BF8D-ED064CF440BB}" destId="{78E1D37C-9503-4E13-BE29-B4267046A9DC}" srcOrd="1" destOrd="0" presId="urn:microsoft.com/office/officeart/2005/8/layout/orgChart1"/>
    <dgm:cxn modelId="{4C626228-3B02-4945-A5F8-9BD74EE43DD0}" type="presParOf" srcId="{4AB9ED5E-9BE5-4AA4-869B-C585842CFE98}" destId="{788D2FD6-A70F-4719-BA1F-15CCF696661D}" srcOrd="1" destOrd="0" presId="urn:microsoft.com/office/officeart/2005/8/layout/orgChart1"/>
    <dgm:cxn modelId="{8E9F1021-E31F-40F8-8D02-440720E6885E}" type="presParOf" srcId="{4AB9ED5E-9BE5-4AA4-869B-C585842CFE98}" destId="{DB18840D-4D1A-4892-BCF8-E14CE58ABD46}" srcOrd="2" destOrd="0" presId="urn:microsoft.com/office/officeart/2005/8/layout/orgChart1"/>
    <dgm:cxn modelId="{5CF3AC3F-4ED0-4661-AAB7-AB06C848BE12}" type="presParOf" srcId="{D8828250-31BE-4CB9-A331-0D3EB267BAC2}" destId="{21F334B4-E6AE-4E28-A0F0-69D022CE7A71}" srcOrd="4" destOrd="0" presId="urn:microsoft.com/office/officeart/2005/8/layout/orgChart1"/>
    <dgm:cxn modelId="{1FE34031-2BB9-4BBD-86D6-C607D7710CFA}" type="presParOf" srcId="{D8828250-31BE-4CB9-A331-0D3EB267BAC2}" destId="{176BAA02-36BC-4B9F-BD20-F3E0DE99ABB1}" srcOrd="5" destOrd="0" presId="urn:microsoft.com/office/officeart/2005/8/layout/orgChart1"/>
    <dgm:cxn modelId="{09F8D477-F0CD-44C4-9CB7-9EC35D9F1A60}" type="presParOf" srcId="{176BAA02-36BC-4B9F-BD20-F3E0DE99ABB1}" destId="{02F3477E-F45B-4182-8162-DDA24D92C0A0}" srcOrd="0" destOrd="0" presId="urn:microsoft.com/office/officeart/2005/8/layout/orgChart1"/>
    <dgm:cxn modelId="{6FBE71DC-E808-4E75-ADD2-810BEEE8FEBA}" type="presParOf" srcId="{02F3477E-F45B-4182-8162-DDA24D92C0A0}" destId="{261C5897-8F83-401F-96F6-9C8100CE12AB}" srcOrd="0" destOrd="0" presId="urn:microsoft.com/office/officeart/2005/8/layout/orgChart1"/>
    <dgm:cxn modelId="{01E7A13E-6D93-4FBF-8FDC-0B3350946841}" type="presParOf" srcId="{02F3477E-F45B-4182-8162-DDA24D92C0A0}" destId="{93AAC674-883F-4BEC-A5A6-B7F15A5E8535}" srcOrd="1" destOrd="0" presId="urn:microsoft.com/office/officeart/2005/8/layout/orgChart1"/>
    <dgm:cxn modelId="{BA3C2EB4-A773-4314-B6FE-8374AF999DF4}" type="presParOf" srcId="{176BAA02-36BC-4B9F-BD20-F3E0DE99ABB1}" destId="{98461852-7BB7-485C-8F7E-61053AB60939}" srcOrd="1" destOrd="0" presId="urn:microsoft.com/office/officeart/2005/8/layout/orgChart1"/>
    <dgm:cxn modelId="{EE66C785-7A88-4F64-9B07-E5AE5BB2C093}" type="presParOf" srcId="{176BAA02-36BC-4B9F-BD20-F3E0DE99ABB1}" destId="{DB646D02-9ACE-45A6-ADF4-C0CA128B9C43}" srcOrd="2" destOrd="0" presId="urn:microsoft.com/office/officeart/2005/8/layout/orgChart1"/>
    <dgm:cxn modelId="{E278CE98-6F1F-4881-B148-1CD2E764AD0A}" type="presParOf" srcId="{D8828250-31BE-4CB9-A331-0D3EB267BAC2}" destId="{CA21A6FC-7B8D-426C-95C7-5CFD6F47D5BB}" srcOrd="6" destOrd="0" presId="urn:microsoft.com/office/officeart/2005/8/layout/orgChart1"/>
    <dgm:cxn modelId="{88A38049-05E0-49C9-AAE0-DB43FA53E936}" type="presParOf" srcId="{D8828250-31BE-4CB9-A331-0D3EB267BAC2}" destId="{E86A20FF-EE11-44EB-B241-50F0B42BB23A}" srcOrd="7" destOrd="0" presId="urn:microsoft.com/office/officeart/2005/8/layout/orgChart1"/>
    <dgm:cxn modelId="{9905DC98-AFCD-4153-ADD1-8891264977EB}" type="presParOf" srcId="{E86A20FF-EE11-44EB-B241-50F0B42BB23A}" destId="{10D34775-5BC0-48D5-AF77-CE85595EF533}" srcOrd="0" destOrd="0" presId="urn:microsoft.com/office/officeart/2005/8/layout/orgChart1"/>
    <dgm:cxn modelId="{9E24E1CA-12E1-4C7C-8A34-7E128811C349}" type="presParOf" srcId="{10D34775-5BC0-48D5-AF77-CE85595EF533}" destId="{6BAD7AB7-5668-47B2-B28A-193D7F01E3E3}" srcOrd="0" destOrd="0" presId="urn:microsoft.com/office/officeart/2005/8/layout/orgChart1"/>
    <dgm:cxn modelId="{9EFFA387-E722-4575-A526-9E62B8B79184}" type="presParOf" srcId="{10D34775-5BC0-48D5-AF77-CE85595EF533}" destId="{A148D5DC-5447-458F-9E00-455EBD3838A7}" srcOrd="1" destOrd="0" presId="urn:microsoft.com/office/officeart/2005/8/layout/orgChart1"/>
    <dgm:cxn modelId="{891EA5F0-D935-469A-B332-F490A196534D}" type="presParOf" srcId="{E86A20FF-EE11-44EB-B241-50F0B42BB23A}" destId="{570FEDD0-6D3E-412B-85C8-85FBE11BD5AF}" srcOrd="1" destOrd="0" presId="urn:microsoft.com/office/officeart/2005/8/layout/orgChart1"/>
    <dgm:cxn modelId="{9B8D6E34-FF5B-435C-9F25-C57E180AAD2C}" type="presParOf" srcId="{E86A20FF-EE11-44EB-B241-50F0B42BB23A}" destId="{E82809A6-5350-43B2-8210-BE31972DDB37}" srcOrd="2" destOrd="0" presId="urn:microsoft.com/office/officeart/2005/8/layout/orgChart1"/>
    <dgm:cxn modelId="{E2F21A41-5CF3-46E0-B485-597C3AE19ECC}" type="presParOf" srcId="{D8828250-31BE-4CB9-A331-0D3EB267BAC2}" destId="{8551FC9A-7AD0-4051-8306-BBE7020F294A}" srcOrd="8" destOrd="0" presId="urn:microsoft.com/office/officeart/2005/8/layout/orgChart1"/>
    <dgm:cxn modelId="{04788BC5-1B50-480C-8D78-058CE842916B}" type="presParOf" srcId="{D8828250-31BE-4CB9-A331-0D3EB267BAC2}" destId="{31C58DCD-0704-457F-9E9E-9CF78D365B2D}" srcOrd="9" destOrd="0" presId="urn:microsoft.com/office/officeart/2005/8/layout/orgChart1"/>
    <dgm:cxn modelId="{5BED5A07-770D-42F6-847B-CB53249D5F9A}" type="presParOf" srcId="{31C58DCD-0704-457F-9E9E-9CF78D365B2D}" destId="{36E318BB-8E91-4B90-8D4D-994DF8B5932F}" srcOrd="0" destOrd="0" presId="urn:microsoft.com/office/officeart/2005/8/layout/orgChart1"/>
    <dgm:cxn modelId="{742DF4A8-A974-42A5-BEBD-4DF0B2AA95F5}" type="presParOf" srcId="{36E318BB-8E91-4B90-8D4D-994DF8B5932F}" destId="{2EE4FCE6-1202-4D0D-A581-8C9920F42E1A}" srcOrd="0" destOrd="0" presId="urn:microsoft.com/office/officeart/2005/8/layout/orgChart1"/>
    <dgm:cxn modelId="{3E4BBF12-FF55-499B-A71A-1B1EA58EBAA2}" type="presParOf" srcId="{36E318BB-8E91-4B90-8D4D-994DF8B5932F}" destId="{DC3D3141-716D-4558-A9D6-F56B95C3ADBA}" srcOrd="1" destOrd="0" presId="urn:microsoft.com/office/officeart/2005/8/layout/orgChart1"/>
    <dgm:cxn modelId="{6CAF6B5F-FF02-42C1-AF3C-EC8A53242021}" type="presParOf" srcId="{31C58DCD-0704-457F-9E9E-9CF78D365B2D}" destId="{7C20B373-084D-4669-B783-F5256C0CBF0B}" srcOrd="1" destOrd="0" presId="urn:microsoft.com/office/officeart/2005/8/layout/orgChart1"/>
    <dgm:cxn modelId="{182D1CD7-D128-4F7D-8E47-1396508311E7}" type="presParOf" srcId="{31C58DCD-0704-457F-9E9E-9CF78D365B2D}" destId="{AEE3B142-12C9-4AD7-ADC6-85B49CFE630A}" srcOrd="2" destOrd="0" presId="urn:microsoft.com/office/officeart/2005/8/layout/orgChart1"/>
    <dgm:cxn modelId="{B0A42821-37B3-487F-BA56-C68482749B1C}" type="presParOf" srcId="{D8828250-31BE-4CB9-A331-0D3EB267BAC2}" destId="{5CC2DAAA-17B3-4E84-A4CC-4BC77751209A}" srcOrd="10" destOrd="0" presId="urn:microsoft.com/office/officeart/2005/8/layout/orgChart1"/>
    <dgm:cxn modelId="{03F6FBBA-7781-4617-A48E-35DA1916348E}" type="presParOf" srcId="{D8828250-31BE-4CB9-A331-0D3EB267BAC2}" destId="{1542E21E-2E95-4CFF-BF5C-D1E5CC76506B}" srcOrd="11" destOrd="0" presId="urn:microsoft.com/office/officeart/2005/8/layout/orgChart1"/>
    <dgm:cxn modelId="{A802F822-7D19-4EB0-B587-20ECCB784659}" type="presParOf" srcId="{1542E21E-2E95-4CFF-BF5C-D1E5CC76506B}" destId="{042D249B-1234-4A37-B4A3-138AD2B10F02}" srcOrd="0" destOrd="0" presId="urn:microsoft.com/office/officeart/2005/8/layout/orgChart1"/>
    <dgm:cxn modelId="{8EA5E989-A7B4-47FF-AAF4-D544D5C8BC10}" type="presParOf" srcId="{042D249B-1234-4A37-B4A3-138AD2B10F02}" destId="{C3050149-D216-4557-95E4-6E1586236034}" srcOrd="0" destOrd="0" presId="urn:microsoft.com/office/officeart/2005/8/layout/orgChart1"/>
    <dgm:cxn modelId="{B85631CA-3D62-43CF-8E7E-3276E2295BF9}" type="presParOf" srcId="{042D249B-1234-4A37-B4A3-138AD2B10F02}" destId="{212A45AB-9E55-4FFA-9A38-C1D0EE3AC83A}" srcOrd="1" destOrd="0" presId="urn:microsoft.com/office/officeart/2005/8/layout/orgChart1"/>
    <dgm:cxn modelId="{4631B2A4-1128-4513-84BA-9FE4BBD9DC95}" type="presParOf" srcId="{1542E21E-2E95-4CFF-BF5C-D1E5CC76506B}" destId="{E8D63789-91B6-4FA6-B312-4D0DDB9D40C6}" srcOrd="1" destOrd="0" presId="urn:microsoft.com/office/officeart/2005/8/layout/orgChart1"/>
    <dgm:cxn modelId="{F407332F-0325-41FE-96FD-E694DAD9862C}" type="presParOf" srcId="{1542E21E-2E95-4CFF-BF5C-D1E5CC76506B}" destId="{82F54567-3397-40C5-8EEF-317AC42E57A2}" srcOrd="2" destOrd="0" presId="urn:microsoft.com/office/officeart/2005/8/layout/orgChart1"/>
    <dgm:cxn modelId="{3B981262-AEC2-4023-B62F-4DBC06A96F1C}" type="presParOf" srcId="{1195C256-BE5F-4834-B6E2-A9F4BB023444}" destId="{F64A85EA-B8CF-40CB-86DF-C294A3F5422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CC2DAAA-17B3-4E84-A4CC-4BC77751209A}">
      <dsp:nvSpPr>
        <dsp:cNvPr id="0" name=""/>
        <dsp:cNvSpPr/>
      </dsp:nvSpPr>
      <dsp:spPr>
        <a:xfrm>
          <a:off x="2910204" y="689517"/>
          <a:ext cx="2497671" cy="1732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632"/>
              </a:lnTo>
              <a:lnTo>
                <a:pt x="2497671" y="86632"/>
              </a:lnTo>
              <a:lnTo>
                <a:pt x="2497671" y="17326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51FC9A-7AD0-4051-8306-BBE7020F294A}">
      <dsp:nvSpPr>
        <dsp:cNvPr id="0" name=""/>
        <dsp:cNvSpPr/>
      </dsp:nvSpPr>
      <dsp:spPr>
        <a:xfrm>
          <a:off x="1435900" y="689517"/>
          <a:ext cx="1474304" cy="173264"/>
        </a:xfrm>
        <a:custGeom>
          <a:avLst/>
          <a:gdLst/>
          <a:ahLst/>
          <a:cxnLst/>
          <a:rect l="0" t="0" r="0" b="0"/>
          <a:pathLst>
            <a:path>
              <a:moveTo>
                <a:pt x="1474304" y="0"/>
              </a:moveTo>
              <a:lnTo>
                <a:pt x="1474304" y="86632"/>
              </a:lnTo>
              <a:lnTo>
                <a:pt x="0" y="86632"/>
              </a:lnTo>
              <a:lnTo>
                <a:pt x="0" y="17326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21A6FC-7B8D-426C-95C7-5CFD6F47D5BB}">
      <dsp:nvSpPr>
        <dsp:cNvPr id="0" name=""/>
        <dsp:cNvSpPr/>
      </dsp:nvSpPr>
      <dsp:spPr>
        <a:xfrm>
          <a:off x="2910204" y="689517"/>
          <a:ext cx="499165" cy="1732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632"/>
              </a:lnTo>
              <a:lnTo>
                <a:pt x="499165" y="86632"/>
              </a:lnTo>
              <a:lnTo>
                <a:pt x="499165" y="17326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F334B4-E6AE-4E28-A0F0-69D022CE7A71}">
      <dsp:nvSpPr>
        <dsp:cNvPr id="0" name=""/>
        <dsp:cNvSpPr/>
      </dsp:nvSpPr>
      <dsp:spPr>
        <a:xfrm>
          <a:off x="2411039" y="689517"/>
          <a:ext cx="499165" cy="173264"/>
        </a:xfrm>
        <a:custGeom>
          <a:avLst/>
          <a:gdLst/>
          <a:ahLst/>
          <a:cxnLst/>
          <a:rect l="0" t="0" r="0" b="0"/>
          <a:pathLst>
            <a:path>
              <a:moveTo>
                <a:pt x="499165" y="0"/>
              </a:moveTo>
              <a:lnTo>
                <a:pt x="499165" y="86632"/>
              </a:lnTo>
              <a:lnTo>
                <a:pt x="0" y="86632"/>
              </a:lnTo>
              <a:lnTo>
                <a:pt x="0" y="17326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7666C7-CAAE-45D5-BBCD-017807737871}">
      <dsp:nvSpPr>
        <dsp:cNvPr id="0" name=""/>
        <dsp:cNvSpPr/>
      </dsp:nvSpPr>
      <dsp:spPr>
        <a:xfrm>
          <a:off x="2910204" y="689517"/>
          <a:ext cx="1493347" cy="1732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6632"/>
              </a:lnTo>
              <a:lnTo>
                <a:pt x="1493347" y="86632"/>
              </a:lnTo>
              <a:lnTo>
                <a:pt x="1493347" y="17326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091927-6805-4971-A579-DCD8A627353D}">
      <dsp:nvSpPr>
        <dsp:cNvPr id="0" name=""/>
        <dsp:cNvSpPr/>
      </dsp:nvSpPr>
      <dsp:spPr>
        <a:xfrm>
          <a:off x="414376" y="689517"/>
          <a:ext cx="2495828" cy="173264"/>
        </a:xfrm>
        <a:custGeom>
          <a:avLst/>
          <a:gdLst/>
          <a:ahLst/>
          <a:cxnLst/>
          <a:rect l="0" t="0" r="0" b="0"/>
          <a:pathLst>
            <a:path>
              <a:moveTo>
                <a:pt x="2495828" y="0"/>
              </a:moveTo>
              <a:lnTo>
                <a:pt x="2495828" y="86632"/>
              </a:lnTo>
              <a:lnTo>
                <a:pt x="0" y="86632"/>
              </a:lnTo>
              <a:lnTo>
                <a:pt x="0" y="17326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460CF9-EECA-4433-9BC1-243529DBAA65}">
      <dsp:nvSpPr>
        <dsp:cNvPr id="0" name=""/>
        <dsp:cNvSpPr/>
      </dsp:nvSpPr>
      <dsp:spPr>
        <a:xfrm>
          <a:off x="1052590" y="223284"/>
          <a:ext cx="3715228" cy="4662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800" kern="1200">
              <a:latin typeface="黑体" panose="02010609060101010101" pitchFamily="49" charset="-122"/>
              <a:ea typeface="黑体" panose="02010609060101010101" pitchFamily="49" charset="-122"/>
            </a:rPr>
            <a:t>石油工程学院</a:t>
          </a:r>
          <a:r>
            <a:rPr lang="zh-CN" altLang="en-US" sz="1800" kern="1200">
              <a:latin typeface="黑体" panose="02010609060101010101" pitchFamily="49" charset="-122"/>
              <a:ea typeface="黑体" panose="02010609060101010101" pitchFamily="49" charset="-122"/>
            </a:rPr>
            <a:t>融媒体</a:t>
          </a:r>
          <a:r>
            <a:rPr lang="zh-CN" sz="1800" kern="1200">
              <a:latin typeface="黑体" panose="02010609060101010101" pitchFamily="49" charset="-122"/>
              <a:ea typeface="黑体" panose="02010609060101010101" pitchFamily="49" charset="-122"/>
            </a:rPr>
            <a:t>中心</a:t>
          </a:r>
          <a:endParaRPr lang="zh-CN" altLang="en-US" sz="18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1052590" y="223284"/>
        <a:ext cx="3715228" cy="466233"/>
      </dsp:txXfrm>
    </dsp:sp>
    <dsp:sp modelId="{51E61040-9EA5-4429-8635-4462AC6A488C}">
      <dsp:nvSpPr>
        <dsp:cNvPr id="0" name=""/>
        <dsp:cNvSpPr/>
      </dsp:nvSpPr>
      <dsp:spPr>
        <a:xfrm>
          <a:off x="1842" y="862781"/>
          <a:ext cx="825067" cy="4125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400" kern="1200">
              <a:latin typeface="黑体" panose="02010609060101010101" pitchFamily="49" charset="-122"/>
              <a:ea typeface="黑体" panose="02010609060101010101" pitchFamily="49" charset="-122"/>
            </a:rPr>
            <a:t>办公室</a:t>
          </a:r>
          <a:endParaRPr lang="zh-CN" altLang="en-US" sz="14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1842" y="862781"/>
        <a:ext cx="825067" cy="412533"/>
      </dsp:txXfrm>
    </dsp:sp>
    <dsp:sp modelId="{AFC839FD-6E0F-423B-AFA3-7A0C2AA7D554}">
      <dsp:nvSpPr>
        <dsp:cNvPr id="0" name=""/>
        <dsp:cNvSpPr/>
      </dsp:nvSpPr>
      <dsp:spPr>
        <a:xfrm>
          <a:off x="3991018" y="862781"/>
          <a:ext cx="825067" cy="4125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400" kern="1200">
              <a:latin typeface="黑体" panose="02010609060101010101" pitchFamily="49" charset="-122"/>
              <a:ea typeface="黑体" panose="02010609060101010101" pitchFamily="49" charset="-122"/>
            </a:rPr>
            <a:t>微信部</a:t>
          </a:r>
          <a:endParaRPr lang="zh-CN" altLang="en-US" sz="14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3991018" y="862781"/>
        <a:ext cx="825067" cy="412533"/>
      </dsp:txXfrm>
    </dsp:sp>
    <dsp:sp modelId="{261C5897-8F83-401F-96F6-9C8100CE12AB}">
      <dsp:nvSpPr>
        <dsp:cNvPr id="0" name=""/>
        <dsp:cNvSpPr/>
      </dsp:nvSpPr>
      <dsp:spPr>
        <a:xfrm>
          <a:off x="1998505" y="862781"/>
          <a:ext cx="825067" cy="4125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latin typeface="黑体" panose="02010609060101010101" pitchFamily="49" charset="-122"/>
              <a:ea typeface="黑体" panose="02010609060101010101" pitchFamily="49" charset="-122"/>
            </a:rPr>
            <a:t>视频部</a:t>
          </a:r>
        </a:p>
      </dsp:txBody>
      <dsp:txXfrm>
        <a:off x="1998505" y="862781"/>
        <a:ext cx="825067" cy="412533"/>
      </dsp:txXfrm>
    </dsp:sp>
    <dsp:sp modelId="{6BAD7AB7-5668-47B2-B28A-193D7F01E3E3}">
      <dsp:nvSpPr>
        <dsp:cNvPr id="0" name=""/>
        <dsp:cNvSpPr/>
      </dsp:nvSpPr>
      <dsp:spPr>
        <a:xfrm>
          <a:off x="2996837" y="862781"/>
          <a:ext cx="825067" cy="4125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latin typeface="黑体" panose="02010609060101010101" pitchFamily="49" charset="-122"/>
              <a:ea typeface="黑体" panose="02010609060101010101" pitchFamily="49" charset="-122"/>
            </a:rPr>
            <a:t>美工部</a:t>
          </a:r>
        </a:p>
      </dsp:txBody>
      <dsp:txXfrm>
        <a:off x="2996837" y="862781"/>
        <a:ext cx="825067" cy="412533"/>
      </dsp:txXfrm>
    </dsp:sp>
    <dsp:sp modelId="{2EE4FCE6-1202-4D0D-A581-8C9920F42E1A}">
      <dsp:nvSpPr>
        <dsp:cNvPr id="0" name=""/>
        <dsp:cNvSpPr/>
      </dsp:nvSpPr>
      <dsp:spPr>
        <a:xfrm>
          <a:off x="1023366" y="862781"/>
          <a:ext cx="825067" cy="4125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latin typeface="黑体" panose="02010609060101010101" pitchFamily="49" charset="-122"/>
              <a:ea typeface="黑体" panose="02010609060101010101" pitchFamily="49" charset="-122"/>
            </a:rPr>
            <a:t>运营部</a:t>
          </a:r>
        </a:p>
      </dsp:txBody>
      <dsp:txXfrm>
        <a:off x="1023366" y="862781"/>
        <a:ext cx="825067" cy="412533"/>
      </dsp:txXfrm>
    </dsp:sp>
    <dsp:sp modelId="{C3050149-D216-4557-95E4-6E1586236034}">
      <dsp:nvSpPr>
        <dsp:cNvPr id="0" name=""/>
        <dsp:cNvSpPr/>
      </dsp:nvSpPr>
      <dsp:spPr>
        <a:xfrm>
          <a:off x="4995342" y="862781"/>
          <a:ext cx="825067" cy="41253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sz="1400" kern="1200">
              <a:latin typeface="黑体" panose="02010609060101010101" pitchFamily="49" charset="-122"/>
              <a:ea typeface="黑体" panose="02010609060101010101" pitchFamily="49" charset="-122"/>
            </a:rPr>
            <a:t>记者部</a:t>
          </a:r>
          <a:endParaRPr lang="zh-CN" altLang="en-US" sz="1400" kern="1200">
            <a:latin typeface="黑体" panose="02010609060101010101" pitchFamily="49" charset="-122"/>
            <a:ea typeface="黑体" panose="02010609060101010101" pitchFamily="49" charset="-122"/>
          </a:endParaRPr>
        </a:p>
      </dsp:txBody>
      <dsp:txXfrm>
        <a:off x="4995342" y="862781"/>
        <a:ext cx="825067" cy="41253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2498525128@qq.com</dc:creator>
  <cp:keywords/>
  <dc:description/>
  <cp:lastModifiedBy>HP</cp:lastModifiedBy>
  <cp:revision>3</cp:revision>
  <cp:lastPrinted>2022-06-10T03:42:00Z</cp:lastPrinted>
  <dcterms:created xsi:type="dcterms:W3CDTF">2022-06-24T01:47:00Z</dcterms:created>
  <dcterms:modified xsi:type="dcterms:W3CDTF">2022-06-24T01:47:00Z</dcterms:modified>
</cp:coreProperties>
</file>